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54C72CFB"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883524">
        <w:rPr>
          <w:rFonts w:ascii="Arial" w:eastAsiaTheme="minorEastAsia" w:hAnsi="Arial" w:cs="Arial"/>
          <w:b/>
          <w:sz w:val="24"/>
          <w:szCs w:val="24"/>
          <w:lang w:eastAsia="zh-CN"/>
        </w:rPr>
        <w:t>9411</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7DA6B4AC"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77F10" w:rsidRPr="00077F10">
        <w:rPr>
          <w:rFonts w:ascii="Arial" w:hAnsi="Arial" w:cs="Arial"/>
          <w:bCs/>
          <w:sz w:val="22"/>
        </w:rPr>
        <w:t>Architecture and assumptions for 3Tx MPR</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3B3E9703"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077F10" w:rsidRPr="00077F10">
        <w:rPr>
          <w:rFonts w:ascii="Arial" w:hAnsi="Arial" w:cs="Arial"/>
          <w:sz w:val="22"/>
          <w:lang w:eastAsia="zh-CN"/>
        </w:rPr>
        <w:t>7.19.2</w:t>
      </w:r>
      <w:r w:rsidR="00077F10" w:rsidRPr="00077F10">
        <w:rPr>
          <w:rFonts w:ascii="Arial" w:hAnsi="Arial" w:cs="Arial"/>
          <w:sz w:val="22"/>
          <w:lang w:eastAsia="zh-CN"/>
        </w:rPr>
        <w:tab/>
        <w:t>UE RF requirements</w:t>
      </w:r>
      <w:r w:rsidR="00077F10" w:rsidRPr="00077F10">
        <w:rPr>
          <w:rFonts w:ascii="Arial" w:hAnsi="Arial" w:cs="Arial"/>
          <w:sz w:val="22"/>
          <w:lang w:eastAsia="zh-CN"/>
        </w:rPr>
        <w:tab/>
        <w:t>[NR_MIMO_Ph5-Core]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5FD0338" w:rsidR="00F2750F" w:rsidRPr="00AB149D" w:rsidRDefault="00A37ACD" w:rsidP="00A37ACD">
      <w:pPr>
        <w:spacing w:after="0"/>
      </w:pPr>
      <w:bookmarkStart w:id="0" w:name="_Hlk149936446"/>
      <w:r>
        <w:t>In RAN#1</w:t>
      </w:r>
      <w:r w:rsidR="00964C62">
        <w:t>12</w:t>
      </w:r>
      <w:r w:rsidR="00077F10">
        <w:t>bis</w:t>
      </w:r>
      <w:r w:rsidR="00B4277E">
        <w:t>,</w:t>
      </w:r>
      <w:r w:rsidR="00964C62">
        <w:t xml:space="preserve"> </w:t>
      </w:r>
      <w:r w:rsidR="00883524">
        <w:t>a way forward [1] captured several agreements on 3Tx architecture and MPR assumptions</w:t>
      </w:r>
      <w:r w:rsidR="00B56665">
        <w:t>.</w:t>
      </w:r>
      <w:r w:rsidR="00B4277E">
        <w:t xml:space="preserve"> </w:t>
      </w:r>
      <w:bookmarkStart w:id="1" w:name="_Hlk165324434"/>
      <w:r w:rsidR="00883524" w:rsidRPr="00883524">
        <w:t>In this contribution,</w:t>
      </w:r>
      <w:r w:rsidR="00544D05">
        <w:t xml:space="preserve"> </w:t>
      </w:r>
      <w:r w:rsidR="00883524" w:rsidRPr="00883524">
        <w:t>based on our previous work</w:t>
      </w:r>
      <w:r w:rsidR="00544D05">
        <w:t xml:space="preserve"> on</w:t>
      </w:r>
      <w:r w:rsidR="00883524" w:rsidRPr="00883524">
        <w:t xml:space="preserve"> 1Tx, 2Tx and 4Tx MPR and looking at the current MPR requirements, we discuss the PA architecture and anticipated impact on MPR</w:t>
      </w:r>
      <w:r w:rsidR="00964C62">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4215661B"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r w:rsidR="00A27764">
        <w:rPr>
          <w:rFonts w:eastAsia="Arial"/>
          <w:lang w:eastAsia="zh-CN"/>
        </w:rPr>
        <w:t xml:space="preserve"> </w:t>
      </w:r>
      <w:r w:rsidR="007F1177">
        <w:rPr>
          <w:rFonts w:eastAsia="Arial"/>
          <w:lang w:eastAsia="zh-CN"/>
        </w:rPr>
        <w:t>input</w:t>
      </w:r>
      <w:r w:rsidR="0052268E">
        <w:rPr>
          <w:rFonts w:eastAsia="Arial"/>
          <w:lang w:eastAsia="zh-CN"/>
        </w:rPr>
        <w:t>s</w:t>
      </w:r>
    </w:p>
    <w:p w14:paraId="11995ACE" w14:textId="288C9354"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w:t>
      </w:r>
      <w:r w:rsidR="00077F10">
        <w:rPr>
          <w:rFonts w:eastAsiaTheme="minorEastAsia"/>
          <w:lang w:val="en-US"/>
        </w:rPr>
        <w:t>1</w:t>
      </w:r>
      <w:r w:rsidR="00B65B23">
        <w:rPr>
          <w:rFonts w:eastAsiaTheme="minorEastAsia"/>
          <w:lang w:val="en-US"/>
        </w:rPr>
        <w:t>]</w:t>
      </w:r>
      <w:r>
        <w:rPr>
          <w:rFonts w:eastAsiaTheme="minorEastAsia"/>
          <w:lang w:val="en-US"/>
        </w:rPr>
        <w:t xml:space="preserve"> captured </w:t>
      </w:r>
      <w:r w:rsidR="008E28DD">
        <w:rPr>
          <w:rFonts w:eastAsiaTheme="minorEastAsia"/>
          <w:lang w:val="en-US"/>
        </w:rPr>
        <w:t>agreements</w:t>
      </w:r>
      <w:r w:rsidR="0004555A">
        <w:rPr>
          <w:rFonts w:eastAsiaTheme="minorEastAsia"/>
          <w:lang w:val="en-US"/>
        </w:rPr>
        <w:t xml:space="preserve"> </w:t>
      </w:r>
      <w:r w:rsidR="008E28DD">
        <w:rPr>
          <w:rFonts w:eastAsiaTheme="minorEastAsia"/>
          <w:lang w:val="en-US"/>
        </w:rPr>
        <w:t xml:space="preserve">on </w:t>
      </w:r>
      <w:r w:rsidR="00077F10">
        <w:rPr>
          <w:rFonts w:eastAsiaTheme="minorEastAsia"/>
          <w:lang w:val="en-US"/>
        </w:rPr>
        <w:t>3Tx architecture and MPR</w:t>
      </w:r>
      <w:r w:rsidR="008E28DD">
        <w:rPr>
          <w:rFonts w:eastAsiaTheme="minorEastAsia"/>
          <w:lang w:val="en-US"/>
        </w:rPr>
        <w:t xml:space="preserve"> in </w:t>
      </w:r>
      <w:r w:rsidR="008E28DD" w:rsidRPr="00544D05">
        <w:rPr>
          <w:rFonts w:eastAsiaTheme="minorEastAsia"/>
          <w:i/>
          <w:iCs/>
          <w:lang w:val="en-US"/>
        </w:rPr>
        <w:t>italic</w:t>
      </w:r>
      <w:r w:rsidR="00544D05" w:rsidRPr="00544D05">
        <w:rPr>
          <w:rFonts w:eastAsiaTheme="minorEastAsia"/>
          <w:i/>
          <w:iCs/>
          <w:lang w:val="en-US"/>
        </w:rPr>
        <w:t>s</w:t>
      </w:r>
      <w:r w:rsidR="008E28DD" w:rsidRPr="00544D05">
        <w:rPr>
          <w:rFonts w:eastAsiaTheme="minorEastAsia"/>
          <w:i/>
          <w:iCs/>
          <w:lang w:val="en-US"/>
        </w:rPr>
        <w:t xml:space="preserve"> </w:t>
      </w:r>
      <w:r w:rsidR="008E28DD">
        <w:rPr>
          <w:rFonts w:eastAsiaTheme="minorEastAsia"/>
          <w:lang w:val="en-US"/>
        </w:rPr>
        <w:t>below</w:t>
      </w:r>
      <w:r w:rsidR="00252408">
        <w:rPr>
          <w:rFonts w:eastAsiaTheme="minorEastAsia"/>
          <w:lang w:val="en-US"/>
        </w:rPr>
        <w:t>.</w:t>
      </w:r>
    </w:p>
    <w:p w14:paraId="150B479A" w14:textId="77777777" w:rsidR="00077F10" w:rsidRPr="00E3742A" w:rsidRDefault="00077F10" w:rsidP="00077F10">
      <w:pPr>
        <w:spacing w:after="0"/>
        <w:rPr>
          <w:i/>
          <w:iCs/>
          <w:lang w:eastAsia="zh-CN"/>
        </w:rPr>
      </w:pPr>
      <w:bookmarkStart w:id="2" w:name="OLE_LINK18"/>
      <w:r w:rsidRPr="00E3742A">
        <w:rPr>
          <w:b/>
          <w:i/>
          <w:iCs/>
          <w:lang w:eastAsia="zh-CN"/>
        </w:rPr>
        <w:t>&lt;Agreement&gt;</w:t>
      </w:r>
      <w:r w:rsidRPr="00E3742A">
        <w:rPr>
          <w:i/>
          <w:iCs/>
          <w:lang w:eastAsia="zh-CN"/>
        </w:rPr>
        <w:t>: PC for 3Tx requirement</w:t>
      </w:r>
    </w:p>
    <w:p w14:paraId="72F3F039" w14:textId="3FBCAF9F" w:rsidR="00077F10" w:rsidRPr="00E3742A" w:rsidRDefault="00077F10">
      <w:pPr>
        <w:pStyle w:val="ListParagraph"/>
        <w:numPr>
          <w:ilvl w:val="0"/>
          <w:numId w:val="28"/>
        </w:numPr>
        <w:overflowPunct/>
        <w:autoSpaceDE/>
        <w:autoSpaceDN/>
        <w:adjustRightInd/>
        <w:spacing w:after="0"/>
        <w:ind w:firstLineChars="0"/>
        <w:textAlignment w:val="auto"/>
        <w:rPr>
          <w:rFonts w:eastAsia="MS Mincho"/>
          <w:bCs/>
          <w:i/>
          <w:iCs/>
          <w:lang w:val="en-US" w:eastAsia="zh-CN"/>
        </w:rPr>
      </w:pPr>
      <w:r w:rsidRPr="00E3742A">
        <w:rPr>
          <w:rFonts w:eastAsia="MS Mincho"/>
          <w:bCs/>
          <w:i/>
          <w:iCs/>
          <w:lang w:eastAsia="ko-KR"/>
        </w:rPr>
        <w:t xml:space="preserve">PC for 3Tx requirement: </w:t>
      </w:r>
      <w:r w:rsidRPr="00E3742A">
        <w:rPr>
          <w:rFonts w:eastAsia="Malgun Gothic"/>
          <w:bCs/>
          <w:i/>
          <w:iCs/>
          <w:lang w:eastAsia="ko-KR"/>
        </w:rPr>
        <w:t xml:space="preserve">PC3, </w:t>
      </w:r>
      <w:r w:rsidRPr="00E3742A">
        <w:rPr>
          <w:rFonts w:eastAsia="Malgun Gothic" w:hint="eastAsia"/>
          <w:bCs/>
          <w:i/>
          <w:iCs/>
          <w:lang w:eastAsia="ko-KR"/>
        </w:rPr>
        <w:t>P</w:t>
      </w:r>
      <w:r w:rsidRPr="00E3742A">
        <w:rPr>
          <w:rFonts w:eastAsia="Malgun Gothic"/>
          <w:bCs/>
          <w:i/>
          <w:iCs/>
          <w:lang w:eastAsia="ko-KR"/>
        </w:rPr>
        <w:t>C2, FFS on PC1.5</w:t>
      </w:r>
    </w:p>
    <w:p w14:paraId="1353AFF9" w14:textId="77777777" w:rsidR="00077F10" w:rsidRPr="00E3742A" w:rsidRDefault="00077F10">
      <w:pPr>
        <w:pStyle w:val="ListParagraph"/>
        <w:numPr>
          <w:ilvl w:val="1"/>
          <w:numId w:val="28"/>
        </w:numPr>
        <w:overflowPunct/>
        <w:autoSpaceDE/>
        <w:autoSpaceDN/>
        <w:adjustRightInd/>
        <w:spacing w:after="0"/>
        <w:ind w:firstLineChars="0"/>
        <w:textAlignment w:val="auto"/>
        <w:rPr>
          <w:rFonts w:eastAsia="MS Mincho"/>
          <w:bCs/>
          <w:i/>
          <w:iCs/>
          <w:lang w:val="en-US" w:eastAsia="zh-CN"/>
        </w:rPr>
      </w:pPr>
      <w:r w:rsidRPr="00E3742A">
        <w:rPr>
          <w:rFonts w:eastAsia="Malgun Gothic" w:hint="eastAsia"/>
          <w:bCs/>
          <w:i/>
          <w:iCs/>
          <w:lang w:eastAsia="ko-KR"/>
        </w:rPr>
        <w:t>F</w:t>
      </w:r>
      <w:r w:rsidRPr="00E3742A">
        <w:rPr>
          <w:rFonts w:eastAsia="Malgun Gothic"/>
          <w:bCs/>
          <w:i/>
          <w:iCs/>
          <w:lang w:eastAsia="ko-KR"/>
        </w:rPr>
        <w:t xml:space="preserve">FS on UE type, i.e., FWA and/or handheld </w:t>
      </w:r>
      <w:proofErr w:type="gramStart"/>
      <w:r w:rsidRPr="00E3742A">
        <w:rPr>
          <w:rFonts w:eastAsia="Malgun Gothic"/>
          <w:bCs/>
          <w:i/>
          <w:iCs/>
          <w:lang w:eastAsia="ko-KR"/>
        </w:rPr>
        <w:t>UE</w:t>
      </w:r>
      <w:proofErr w:type="gramEnd"/>
    </w:p>
    <w:p w14:paraId="0C92A147" w14:textId="77777777" w:rsidR="00077F10" w:rsidRPr="00E3742A" w:rsidRDefault="00077F10">
      <w:pPr>
        <w:pStyle w:val="ListParagraph"/>
        <w:numPr>
          <w:ilvl w:val="1"/>
          <w:numId w:val="28"/>
        </w:numPr>
        <w:overflowPunct/>
        <w:autoSpaceDE/>
        <w:autoSpaceDN/>
        <w:adjustRightInd/>
        <w:spacing w:after="0"/>
        <w:ind w:firstLineChars="0"/>
        <w:textAlignment w:val="auto"/>
        <w:rPr>
          <w:rFonts w:eastAsia="MS Mincho"/>
          <w:bCs/>
          <w:i/>
          <w:iCs/>
          <w:lang w:val="en-US" w:eastAsia="zh-CN"/>
        </w:rPr>
      </w:pPr>
      <w:r w:rsidRPr="00E3742A">
        <w:rPr>
          <w:rFonts w:eastAsia="DengXian" w:hint="eastAsia"/>
          <w:bCs/>
          <w:i/>
          <w:iCs/>
          <w:lang w:val="en-US" w:eastAsia="zh-CN"/>
        </w:rPr>
        <w:t>F</w:t>
      </w:r>
      <w:r w:rsidRPr="00E3742A">
        <w:rPr>
          <w:rFonts w:eastAsia="DengXian"/>
          <w:bCs/>
          <w:i/>
          <w:iCs/>
          <w:lang w:val="en-US" w:eastAsia="zh-CN"/>
        </w:rPr>
        <w:t xml:space="preserve">FS on support of full power mode </w:t>
      </w:r>
      <w:proofErr w:type="gramStart"/>
      <w:r w:rsidRPr="00E3742A">
        <w:rPr>
          <w:rFonts w:eastAsia="DengXian"/>
          <w:bCs/>
          <w:i/>
          <w:iCs/>
          <w:lang w:val="en-US" w:eastAsia="zh-CN"/>
        </w:rPr>
        <w:t>0</w:t>
      </w:r>
      <w:proofErr w:type="gramEnd"/>
    </w:p>
    <w:p w14:paraId="7041CEA5" w14:textId="77777777" w:rsidR="00077F10" w:rsidRPr="00E3742A" w:rsidRDefault="00077F10">
      <w:pPr>
        <w:pStyle w:val="ListParagraph"/>
        <w:numPr>
          <w:ilvl w:val="0"/>
          <w:numId w:val="28"/>
        </w:numPr>
        <w:overflowPunct/>
        <w:autoSpaceDE/>
        <w:autoSpaceDN/>
        <w:adjustRightInd/>
        <w:spacing w:after="0"/>
        <w:ind w:firstLineChars="0"/>
        <w:textAlignment w:val="auto"/>
        <w:rPr>
          <w:rFonts w:eastAsia="MS Mincho"/>
          <w:i/>
          <w:iCs/>
          <w:lang w:val="en-US" w:eastAsia="zh-CN"/>
        </w:rPr>
      </w:pPr>
      <w:r w:rsidRPr="00E3742A">
        <w:rPr>
          <w:rFonts w:eastAsiaTheme="minorEastAsia" w:hint="eastAsia"/>
          <w:i/>
          <w:iCs/>
          <w:lang w:val="en-US" w:eastAsia="zh-CN"/>
        </w:rPr>
        <w:t>R</w:t>
      </w:r>
      <w:r w:rsidRPr="00E3742A">
        <w:rPr>
          <w:rFonts w:eastAsiaTheme="minorEastAsia"/>
          <w:i/>
          <w:iCs/>
          <w:lang w:val="en-US" w:eastAsia="zh-CN"/>
        </w:rPr>
        <w:t xml:space="preserve">AN4 understanding is that </w:t>
      </w:r>
      <w:proofErr w:type="spellStart"/>
      <w:r w:rsidRPr="00E3742A">
        <w:rPr>
          <w:rFonts w:eastAsiaTheme="minorEastAsia"/>
          <w:i/>
          <w:iCs/>
          <w:lang w:val="en-US" w:eastAsia="zh-CN"/>
        </w:rPr>
        <w:t>TxD</w:t>
      </w:r>
      <w:proofErr w:type="spellEnd"/>
      <w:r w:rsidRPr="00E3742A">
        <w:rPr>
          <w:rFonts w:eastAsiaTheme="minorEastAsia"/>
          <w:i/>
          <w:iCs/>
          <w:lang w:val="en-US" w:eastAsia="zh-CN"/>
        </w:rPr>
        <w:t xml:space="preserve"> for 3Tx is not in the scope of this </w:t>
      </w:r>
      <w:proofErr w:type="gramStart"/>
      <w:r w:rsidRPr="00E3742A">
        <w:rPr>
          <w:rFonts w:eastAsiaTheme="minorEastAsia"/>
          <w:i/>
          <w:iCs/>
          <w:lang w:val="en-US" w:eastAsia="zh-CN"/>
        </w:rPr>
        <w:t>WI</w:t>
      </w:r>
      <w:proofErr w:type="gramEnd"/>
    </w:p>
    <w:p w14:paraId="27A19671" w14:textId="77777777" w:rsidR="00077F10" w:rsidRPr="00E3742A" w:rsidRDefault="00077F10">
      <w:pPr>
        <w:pStyle w:val="ListParagraph"/>
        <w:numPr>
          <w:ilvl w:val="0"/>
          <w:numId w:val="28"/>
        </w:numPr>
        <w:overflowPunct/>
        <w:autoSpaceDE/>
        <w:autoSpaceDN/>
        <w:adjustRightInd/>
        <w:spacing w:after="0"/>
        <w:ind w:firstLineChars="0"/>
        <w:textAlignment w:val="auto"/>
        <w:rPr>
          <w:rFonts w:eastAsiaTheme="minorEastAsia"/>
          <w:i/>
          <w:iCs/>
          <w:lang w:val="en-US" w:eastAsia="zh-CN"/>
        </w:rPr>
      </w:pPr>
      <w:r w:rsidRPr="00E3742A">
        <w:rPr>
          <w:rFonts w:eastAsiaTheme="minorEastAsia"/>
          <w:i/>
          <w:iCs/>
          <w:lang w:val="en-US" w:eastAsia="zh-CN"/>
        </w:rPr>
        <w:t>Full power mode 0 apply to PC2 and PC3 only.</w:t>
      </w:r>
    </w:p>
    <w:p w14:paraId="2ED2A99D" w14:textId="137D1BFA" w:rsidR="00077F10" w:rsidRPr="00E3742A" w:rsidRDefault="00077F10">
      <w:pPr>
        <w:pStyle w:val="ListParagraph"/>
        <w:numPr>
          <w:ilvl w:val="1"/>
          <w:numId w:val="28"/>
        </w:numPr>
        <w:overflowPunct/>
        <w:autoSpaceDE/>
        <w:autoSpaceDN/>
        <w:adjustRightInd/>
        <w:spacing w:after="0"/>
        <w:ind w:firstLineChars="0"/>
        <w:textAlignment w:val="auto"/>
        <w:rPr>
          <w:rFonts w:eastAsiaTheme="minorEastAsia"/>
          <w:i/>
          <w:iCs/>
          <w:lang w:val="en-US" w:eastAsia="zh-CN"/>
        </w:rPr>
      </w:pPr>
      <w:r w:rsidRPr="00E3742A">
        <w:rPr>
          <w:rFonts w:eastAsiaTheme="minorEastAsia" w:hint="eastAsia"/>
          <w:i/>
          <w:iCs/>
          <w:lang w:val="en-US" w:eastAsia="zh-CN"/>
        </w:rPr>
        <w:t>F</w:t>
      </w:r>
      <w:r w:rsidRPr="00E3742A">
        <w:rPr>
          <w:rFonts w:eastAsiaTheme="minorEastAsia"/>
          <w:i/>
          <w:iCs/>
          <w:lang w:val="en-US" w:eastAsia="zh-CN"/>
        </w:rPr>
        <w:t>FS on for which UE types it should apply.</w:t>
      </w:r>
    </w:p>
    <w:p w14:paraId="62C1AF65" w14:textId="77777777" w:rsidR="00077F10" w:rsidRPr="00E3742A" w:rsidRDefault="00077F10" w:rsidP="00077F10">
      <w:pPr>
        <w:spacing w:after="0"/>
        <w:rPr>
          <w:i/>
          <w:iCs/>
          <w:lang w:eastAsia="zh-CN"/>
        </w:rPr>
      </w:pPr>
      <w:r w:rsidRPr="00E3742A">
        <w:rPr>
          <w:b/>
          <w:i/>
          <w:iCs/>
          <w:lang w:eastAsia="zh-CN"/>
        </w:rPr>
        <w:t>&lt;Way forward&gt;</w:t>
      </w:r>
      <w:r w:rsidRPr="00E3742A">
        <w:rPr>
          <w:i/>
          <w:iCs/>
          <w:lang w:eastAsia="zh-CN"/>
        </w:rPr>
        <w:t>: FFS on New capability for power class per band per declared UL power mode for 3Tx</w:t>
      </w:r>
    </w:p>
    <w:p w14:paraId="3B729AD8" w14:textId="77777777" w:rsidR="00077F10" w:rsidRPr="00E3742A" w:rsidRDefault="00077F10" w:rsidP="00077F10">
      <w:pPr>
        <w:pStyle w:val="B10"/>
        <w:spacing w:after="0"/>
        <w:rPr>
          <w:rFonts w:eastAsia="DengXian"/>
          <w:i/>
          <w:iCs/>
          <w:lang w:val="en-US" w:eastAsia="zh-CN"/>
        </w:rPr>
      </w:pPr>
    </w:p>
    <w:p w14:paraId="1EA797E0" w14:textId="1CD21FAA" w:rsidR="00077F10" w:rsidRPr="00E3742A" w:rsidRDefault="00077F10" w:rsidP="00077F10">
      <w:pPr>
        <w:spacing w:after="0"/>
        <w:rPr>
          <w:rFonts w:eastAsia="MS Mincho"/>
          <w:i/>
          <w:iCs/>
          <w:lang w:val="en-US" w:eastAsia="zh-CN"/>
        </w:rPr>
      </w:pPr>
      <w:r w:rsidRPr="00E3742A">
        <w:rPr>
          <w:b/>
          <w:i/>
          <w:iCs/>
          <w:lang w:eastAsia="zh-CN"/>
        </w:rPr>
        <w:t>&lt;Agreement&gt;</w:t>
      </w:r>
      <w:r w:rsidRPr="00E3742A">
        <w:rPr>
          <w:i/>
          <w:iCs/>
          <w:lang w:eastAsia="zh-CN"/>
        </w:rPr>
        <w:t xml:space="preserve">: Assumption for power splitting between antenna ports: </w:t>
      </w:r>
      <w:r w:rsidRPr="00E3742A">
        <w:rPr>
          <w:rFonts w:eastAsia="MS Mincho"/>
          <w:i/>
          <w:iCs/>
          <w:szCs w:val="24"/>
          <w:lang w:eastAsia="zh-CN"/>
        </w:rPr>
        <w:t>Equal power split among non-zero ports according to RAN1 spec</w:t>
      </w:r>
    </w:p>
    <w:p w14:paraId="1E7A3D73" w14:textId="77777777" w:rsidR="00077F10" w:rsidRPr="00E3742A" w:rsidRDefault="00077F10" w:rsidP="00077F10">
      <w:pPr>
        <w:pStyle w:val="B10"/>
        <w:spacing w:after="0"/>
        <w:rPr>
          <w:rFonts w:eastAsia="DengXian"/>
          <w:i/>
          <w:iCs/>
          <w:lang w:val="en-US" w:eastAsia="zh-CN"/>
        </w:rPr>
      </w:pPr>
    </w:p>
    <w:p w14:paraId="1986E3DA" w14:textId="77390BB9" w:rsidR="00077F10" w:rsidRPr="00E3742A" w:rsidRDefault="00077F10" w:rsidP="00077F10">
      <w:pPr>
        <w:spacing w:after="0"/>
        <w:rPr>
          <w:rFonts w:eastAsia="MS Mincho"/>
          <w:i/>
          <w:iCs/>
          <w:lang w:val="en-US" w:eastAsia="zh-CN"/>
        </w:rPr>
      </w:pPr>
      <w:r w:rsidRPr="00E3742A">
        <w:rPr>
          <w:b/>
          <w:i/>
          <w:iCs/>
          <w:lang w:eastAsia="zh-CN"/>
        </w:rPr>
        <w:t>&lt;Agreement&gt;</w:t>
      </w:r>
      <w:r w:rsidRPr="00E3742A">
        <w:rPr>
          <w:i/>
          <w:iCs/>
          <w:lang w:eastAsia="zh-CN"/>
        </w:rPr>
        <w:t xml:space="preserve">: PA configurations: </w:t>
      </w:r>
      <w:r w:rsidRPr="00E3742A">
        <w:rPr>
          <w:rFonts w:eastAsia="MS Mincho" w:hint="eastAsia"/>
          <w:i/>
          <w:iCs/>
          <w:lang w:val="en-US" w:eastAsia="zh-CN"/>
        </w:rPr>
        <w:t>F</w:t>
      </w:r>
      <w:r w:rsidRPr="00E3742A">
        <w:rPr>
          <w:rFonts w:eastAsia="MS Mincho"/>
          <w:i/>
          <w:iCs/>
          <w:lang w:val="en-US" w:eastAsia="zh-CN"/>
        </w:rPr>
        <w:t xml:space="preserve">or MPR evaluation, the assumptions of PA architecture are: </w:t>
      </w:r>
    </w:p>
    <w:p w14:paraId="66DFEAF3" w14:textId="10380B14" w:rsidR="00077F10" w:rsidRPr="00E3742A" w:rsidRDefault="00077F10">
      <w:pPr>
        <w:pStyle w:val="ListParagraph"/>
        <w:numPr>
          <w:ilvl w:val="0"/>
          <w:numId w:val="29"/>
        </w:numPr>
        <w:overflowPunct/>
        <w:autoSpaceDE/>
        <w:autoSpaceDN/>
        <w:adjustRightInd/>
        <w:spacing w:after="0"/>
        <w:ind w:firstLineChars="0"/>
        <w:textAlignment w:val="auto"/>
        <w:rPr>
          <w:rFonts w:eastAsia="MS Mincho"/>
          <w:i/>
          <w:iCs/>
          <w:lang w:val="en-US" w:eastAsia="zh-CN"/>
        </w:rPr>
      </w:pPr>
      <w:r w:rsidRPr="00E3742A">
        <w:rPr>
          <w:rFonts w:eastAsiaTheme="minorEastAsia" w:hint="eastAsia"/>
          <w:i/>
          <w:iCs/>
          <w:lang w:val="en-US" w:eastAsia="zh-CN"/>
        </w:rPr>
        <w:t>F</w:t>
      </w:r>
      <w:r w:rsidRPr="00E3742A">
        <w:rPr>
          <w:rFonts w:eastAsiaTheme="minorEastAsia"/>
          <w:i/>
          <w:iCs/>
          <w:lang w:val="en-US" w:eastAsia="zh-CN"/>
        </w:rPr>
        <w:t xml:space="preserve">or PC3: </w:t>
      </w:r>
      <w:r w:rsidRPr="00E3742A">
        <w:rPr>
          <w:rFonts w:eastAsia="SimSun"/>
          <w:i/>
          <w:iCs/>
          <w:szCs w:val="24"/>
          <w:lang w:eastAsia="zh-CN"/>
        </w:rPr>
        <w:t xml:space="preserve">3x23dBm </w:t>
      </w:r>
    </w:p>
    <w:p w14:paraId="0CE7C18C" w14:textId="3BBED2B6" w:rsidR="00077F10" w:rsidRPr="00E3742A" w:rsidRDefault="00077F10">
      <w:pPr>
        <w:pStyle w:val="ListParagraph"/>
        <w:numPr>
          <w:ilvl w:val="0"/>
          <w:numId w:val="29"/>
        </w:numPr>
        <w:overflowPunct/>
        <w:autoSpaceDE/>
        <w:autoSpaceDN/>
        <w:adjustRightInd/>
        <w:spacing w:after="0"/>
        <w:ind w:firstLineChars="0"/>
        <w:textAlignment w:val="auto"/>
        <w:rPr>
          <w:rFonts w:eastAsia="MS Mincho"/>
          <w:i/>
          <w:iCs/>
          <w:lang w:val="en-US" w:eastAsia="zh-CN"/>
        </w:rPr>
      </w:pPr>
      <w:r w:rsidRPr="00E3742A">
        <w:rPr>
          <w:rFonts w:eastAsia="SimSun" w:hint="eastAsia"/>
          <w:i/>
          <w:iCs/>
          <w:szCs w:val="24"/>
          <w:lang w:eastAsia="zh-CN"/>
        </w:rPr>
        <w:t>F</w:t>
      </w:r>
      <w:r w:rsidRPr="00E3742A">
        <w:rPr>
          <w:rFonts w:eastAsia="SimSun"/>
          <w:i/>
          <w:iCs/>
          <w:szCs w:val="24"/>
          <w:lang w:eastAsia="zh-CN"/>
        </w:rPr>
        <w:t xml:space="preserve">or PC2: 3x23dBm, 3x26dBm is not precluded and interested company can provide the </w:t>
      </w:r>
      <w:proofErr w:type="gramStart"/>
      <w:r w:rsidRPr="00E3742A">
        <w:rPr>
          <w:rFonts w:eastAsia="SimSun"/>
          <w:i/>
          <w:iCs/>
          <w:szCs w:val="24"/>
          <w:lang w:eastAsia="zh-CN"/>
        </w:rPr>
        <w:t>evaluation</w:t>
      </w:r>
      <w:proofErr w:type="gramEnd"/>
    </w:p>
    <w:p w14:paraId="31F8E0EA" w14:textId="77777777" w:rsidR="00077F10" w:rsidRPr="00E3742A" w:rsidRDefault="00077F10" w:rsidP="00077F10">
      <w:pPr>
        <w:spacing w:after="0"/>
        <w:rPr>
          <w:rFonts w:eastAsia="DengXian"/>
          <w:i/>
          <w:iCs/>
          <w:lang w:val="en-US" w:eastAsia="zh-CN"/>
        </w:rPr>
      </w:pPr>
    </w:p>
    <w:p w14:paraId="04A09EAE" w14:textId="65534748" w:rsidR="00077F10" w:rsidRPr="00E3742A" w:rsidRDefault="00077F10" w:rsidP="00077F10">
      <w:pPr>
        <w:spacing w:after="0"/>
        <w:rPr>
          <w:i/>
          <w:iCs/>
          <w:lang w:eastAsia="zh-CN"/>
        </w:rPr>
      </w:pPr>
      <w:r w:rsidRPr="00E3742A">
        <w:rPr>
          <w:b/>
          <w:i/>
          <w:iCs/>
          <w:lang w:eastAsia="zh-CN"/>
        </w:rPr>
        <w:t>&lt;Agreement&gt;</w:t>
      </w:r>
      <w:r w:rsidRPr="00E3742A">
        <w:rPr>
          <w:i/>
          <w:iCs/>
          <w:lang w:eastAsia="zh-CN"/>
        </w:rPr>
        <w:t xml:space="preserve">: Different MPR for different UE type: </w:t>
      </w:r>
      <w:r w:rsidRPr="00E3742A">
        <w:rPr>
          <w:rFonts w:eastAsia="MS Mincho"/>
          <w:i/>
          <w:iCs/>
          <w:szCs w:val="24"/>
          <w:lang w:eastAsia="zh-CN"/>
        </w:rPr>
        <w:t>Define separate MPR requirements for handheld and FWA UE</w:t>
      </w:r>
    </w:p>
    <w:p w14:paraId="20F4342F" w14:textId="77777777" w:rsidR="00077F10" w:rsidRPr="00E3742A" w:rsidRDefault="00077F10" w:rsidP="00077F10">
      <w:pPr>
        <w:spacing w:after="0"/>
        <w:rPr>
          <w:rFonts w:eastAsia="DengXian"/>
          <w:i/>
          <w:iCs/>
          <w:lang w:eastAsia="zh-CN"/>
        </w:rPr>
      </w:pPr>
    </w:p>
    <w:p w14:paraId="555AF020" w14:textId="38F69EB7" w:rsidR="00077F10" w:rsidRPr="00E3742A" w:rsidRDefault="00077F10" w:rsidP="00077F10">
      <w:pPr>
        <w:spacing w:after="0"/>
        <w:rPr>
          <w:rFonts w:eastAsia="SimSun"/>
          <w:i/>
          <w:iCs/>
          <w:szCs w:val="24"/>
          <w:lang w:eastAsia="zh-CN"/>
        </w:rPr>
      </w:pPr>
      <w:r w:rsidRPr="00E3742A">
        <w:rPr>
          <w:b/>
          <w:i/>
          <w:iCs/>
          <w:lang w:eastAsia="zh-CN"/>
        </w:rPr>
        <w:t>&lt;Way forward&gt;</w:t>
      </w:r>
      <w:r w:rsidRPr="00E3742A">
        <w:rPr>
          <w:i/>
          <w:iCs/>
          <w:lang w:eastAsia="zh-CN"/>
        </w:rPr>
        <w:t xml:space="preserve">: MPR derivation method for 3Tx: </w:t>
      </w:r>
      <w:r w:rsidRPr="00E3742A">
        <w:rPr>
          <w:rFonts w:eastAsia="SimSun"/>
          <w:i/>
          <w:iCs/>
          <w:szCs w:val="24"/>
          <w:lang w:eastAsia="zh-CN"/>
        </w:rPr>
        <w:t xml:space="preserve">Companies are encouraged to evaluate MPR based on existing MPR requirements, e.g., PC, 2/4Tx, UE type, considering 3PA configuration agreed </w:t>
      </w:r>
      <w:proofErr w:type="gramStart"/>
      <w:r w:rsidRPr="00E3742A">
        <w:rPr>
          <w:rFonts w:eastAsia="SimSun"/>
          <w:i/>
          <w:iCs/>
          <w:szCs w:val="24"/>
          <w:lang w:eastAsia="zh-CN"/>
        </w:rPr>
        <w:t>above</w:t>
      </w:r>
      <w:proofErr w:type="gramEnd"/>
      <w:r w:rsidRPr="00E3742A">
        <w:rPr>
          <w:rFonts w:eastAsia="SimSun"/>
          <w:i/>
          <w:iCs/>
          <w:szCs w:val="24"/>
          <w:lang w:eastAsia="zh-CN"/>
        </w:rPr>
        <w:t xml:space="preserve"> </w:t>
      </w:r>
    </w:p>
    <w:p w14:paraId="1CBAEF51" w14:textId="77777777" w:rsidR="00077F10" w:rsidRPr="00E3742A" w:rsidRDefault="00077F10">
      <w:pPr>
        <w:numPr>
          <w:ilvl w:val="0"/>
          <w:numId w:val="24"/>
        </w:numPr>
        <w:overflowPunct/>
        <w:autoSpaceDE/>
        <w:autoSpaceDN/>
        <w:adjustRightInd/>
        <w:spacing w:after="0"/>
        <w:textAlignment w:val="auto"/>
        <w:rPr>
          <w:rFonts w:eastAsia="SimSun"/>
          <w:i/>
          <w:iCs/>
          <w:szCs w:val="24"/>
          <w:lang w:eastAsia="zh-CN"/>
        </w:rPr>
      </w:pPr>
      <w:r w:rsidRPr="00E3742A">
        <w:rPr>
          <w:rFonts w:eastAsia="SimSun"/>
          <w:i/>
          <w:iCs/>
          <w:szCs w:val="24"/>
          <w:lang w:eastAsia="zh-CN"/>
        </w:rPr>
        <w:t>Option 1: Reuse legacy MPR requirements for each power class (OPPO, Huawei, Nokia)</w:t>
      </w:r>
    </w:p>
    <w:p w14:paraId="4A7BBB49" w14:textId="77777777" w:rsidR="00077F10" w:rsidRPr="00E3742A" w:rsidRDefault="00077F10">
      <w:pPr>
        <w:numPr>
          <w:ilvl w:val="0"/>
          <w:numId w:val="24"/>
        </w:numPr>
        <w:overflowPunct/>
        <w:autoSpaceDE/>
        <w:autoSpaceDN/>
        <w:adjustRightInd/>
        <w:spacing w:after="0"/>
        <w:textAlignment w:val="auto"/>
        <w:rPr>
          <w:rFonts w:eastAsia="SimSun"/>
          <w:i/>
          <w:iCs/>
          <w:szCs w:val="24"/>
          <w:lang w:eastAsia="zh-CN"/>
        </w:rPr>
      </w:pPr>
      <w:r w:rsidRPr="00E3742A">
        <w:rPr>
          <w:rFonts w:eastAsia="SimSun"/>
          <w:i/>
          <w:iCs/>
          <w:szCs w:val="24"/>
          <w:lang w:eastAsia="zh-CN"/>
        </w:rPr>
        <w:t>Option 2: Further evaluate with 3PA configuration (Apple)</w:t>
      </w:r>
    </w:p>
    <w:p w14:paraId="07CCB697" w14:textId="77777777" w:rsidR="00077F10" w:rsidRPr="00E3742A" w:rsidRDefault="00077F10" w:rsidP="00077F10">
      <w:pPr>
        <w:spacing w:after="0"/>
        <w:rPr>
          <w:rFonts w:eastAsia="DengXian"/>
          <w:i/>
          <w:iCs/>
          <w:lang w:eastAsia="zh-CN"/>
        </w:rPr>
      </w:pPr>
    </w:p>
    <w:p w14:paraId="34FF550B" w14:textId="055F11C2" w:rsidR="001348EF" w:rsidRPr="00E3742A" w:rsidRDefault="00077F10" w:rsidP="001348EF">
      <w:pPr>
        <w:spacing w:after="0"/>
        <w:rPr>
          <w:i/>
          <w:iCs/>
          <w:lang w:eastAsia="zh-CN"/>
        </w:rPr>
      </w:pPr>
      <w:r w:rsidRPr="00E3742A">
        <w:rPr>
          <w:b/>
          <w:i/>
          <w:iCs/>
          <w:lang w:eastAsia="zh-CN"/>
        </w:rPr>
        <w:t>&lt;Way forward &gt;</w:t>
      </w:r>
      <w:r w:rsidRPr="00E3742A">
        <w:rPr>
          <w:i/>
          <w:iCs/>
          <w:lang w:eastAsia="zh-CN"/>
        </w:rPr>
        <w:t xml:space="preserve">: FFS on Supported MIMO layer for </w:t>
      </w:r>
      <w:proofErr w:type="spellStart"/>
      <w:r w:rsidRPr="00E3742A">
        <w:rPr>
          <w:i/>
          <w:iCs/>
          <w:lang w:eastAsia="zh-CN"/>
        </w:rPr>
        <w:t>ULFPTx</w:t>
      </w:r>
      <w:proofErr w:type="spellEnd"/>
      <w:r w:rsidRPr="00E3742A">
        <w:rPr>
          <w:i/>
          <w:iCs/>
          <w:lang w:eastAsia="zh-CN"/>
        </w:rPr>
        <w:t xml:space="preserve"> mode 0</w:t>
      </w:r>
    </w:p>
    <w:p w14:paraId="25826802" w14:textId="77777777" w:rsidR="00E3742A" w:rsidRDefault="00E3742A" w:rsidP="00E3742A">
      <w:pPr>
        <w:spacing w:after="0"/>
        <w:rPr>
          <w:rFonts w:eastAsiaTheme="minorEastAsia"/>
          <w:lang w:val="en-US"/>
        </w:rPr>
      </w:pPr>
    </w:p>
    <w:p w14:paraId="407A46BA" w14:textId="273BAAC4" w:rsidR="00E3742A" w:rsidRDefault="00E3742A" w:rsidP="00E3742A">
      <w:pPr>
        <w:spacing w:after="0"/>
        <w:rPr>
          <w:lang w:eastAsia="zh-CN"/>
        </w:rPr>
      </w:pPr>
      <w:r>
        <w:rPr>
          <w:rFonts w:eastAsiaTheme="minorEastAsia"/>
          <w:lang w:val="en-US"/>
        </w:rPr>
        <w:t xml:space="preserve">The way forward [1] </w:t>
      </w:r>
      <w:r w:rsidR="00544D05">
        <w:rPr>
          <w:rFonts w:eastAsiaTheme="minorEastAsia"/>
          <w:lang w:val="en-US"/>
        </w:rPr>
        <w:t>provides</w:t>
      </w:r>
      <w:r>
        <w:rPr>
          <w:rFonts w:eastAsiaTheme="minorEastAsia"/>
          <w:lang w:val="en-US"/>
        </w:rPr>
        <w:t xml:space="preserve"> conclu</w:t>
      </w:r>
      <w:r w:rsidR="00544D05">
        <w:rPr>
          <w:rFonts w:eastAsiaTheme="minorEastAsia"/>
          <w:lang w:val="en-US"/>
        </w:rPr>
        <w:t>sions</w:t>
      </w:r>
      <w:r>
        <w:rPr>
          <w:rFonts w:eastAsiaTheme="minorEastAsia"/>
          <w:lang w:val="en-US"/>
        </w:rPr>
        <w:t xml:space="preserve"> on some </w:t>
      </w:r>
      <w:r w:rsidR="00544D05">
        <w:rPr>
          <w:rFonts w:eastAsiaTheme="minorEastAsia"/>
          <w:lang w:val="en-US"/>
        </w:rPr>
        <w:t xml:space="preserve">aspects of </w:t>
      </w:r>
      <w:r>
        <w:rPr>
          <w:rFonts w:eastAsiaTheme="minorEastAsia"/>
          <w:lang w:val="en-US"/>
        </w:rPr>
        <w:t>PA architecture</w:t>
      </w:r>
      <w:r w:rsidR="00544D05">
        <w:rPr>
          <w:rFonts w:eastAsiaTheme="minorEastAsia"/>
          <w:lang w:val="en-US"/>
        </w:rPr>
        <w:t>,</w:t>
      </w:r>
      <w:r>
        <w:rPr>
          <w:rFonts w:eastAsiaTheme="minorEastAsia"/>
          <w:lang w:val="en-US"/>
        </w:rPr>
        <w:t xml:space="preserve"> but some of the conclusions do not seem very well aligned with how 2Tx and 4Tx were assessed.</w:t>
      </w:r>
    </w:p>
    <w:p w14:paraId="426E5AC4" w14:textId="10C3BF8A" w:rsidR="001348EF" w:rsidRDefault="001348EF" w:rsidP="001348EF">
      <w:pPr>
        <w:pStyle w:val="Heading2"/>
        <w:tabs>
          <w:tab w:val="left" w:pos="5865"/>
        </w:tabs>
        <w:rPr>
          <w:rFonts w:eastAsia="Arial"/>
          <w:lang w:eastAsia="zh-CN"/>
        </w:rPr>
      </w:pPr>
      <w:r>
        <w:rPr>
          <w:rFonts w:eastAsia="Arial"/>
          <w:lang w:eastAsia="zh-CN"/>
        </w:rPr>
        <w:t xml:space="preserve">2.2 </w:t>
      </w:r>
      <w:r w:rsidR="00E3742A">
        <w:rPr>
          <w:rFonts w:eastAsia="Arial"/>
          <w:lang w:eastAsia="zh-CN"/>
        </w:rPr>
        <w:t>Architecture assumptions</w:t>
      </w:r>
    </w:p>
    <w:p w14:paraId="08DC6D37" w14:textId="7BBBF3E8" w:rsidR="00544D05" w:rsidRDefault="00544D05" w:rsidP="001B0ECA">
      <w:pPr>
        <w:spacing w:after="0"/>
        <w:rPr>
          <w:lang w:eastAsia="zh-CN"/>
        </w:rPr>
      </w:pPr>
      <w:r>
        <w:rPr>
          <w:lang w:eastAsia="zh-CN"/>
        </w:rPr>
        <w:t>To</w:t>
      </w:r>
      <w:r w:rsidR="0022761B">
        <w:rPr>
          <w:lang w:eastAsia="zh-CN"/>
        </w:rPr>
        <w:t xml:space="preserve"> assess which PA architectures are valid for different power classes and 3Tx</w:t>
      </w:r>
      <w:r>
        <w:rPr>
          <w:lang w:eastAsia="zh-CN"/>
        </w:rPr>
        <w:t>,</w:t>
      </w:r>
      <w:r w:rsidR="0022761B">
        <w:rPr>
          <w:lang w:eastAsia="zh-CN"/>
        </w:rPr>
        <w:t xml:space="preserve"> Table 1 below provides comparisons for </w:t>
      </w:r>
      <w:r w:rsidR="00990E9A">
        <w:rPr>
          <w:lang w:eastAsia="zh-CN"/>
        </w:rPr>
        <w:t>the 3Tx architecture and MPR aspects versus the already existing 1Tx, 2Tx and 4Tx cases. The main assumption is that the architecture uses existing PA sizing of 20dBm (NRU), 23dBm and 26dBm.</w:t>
      </w:r>
    </w:p>
    <w:p w14:paraId="428DB7E9" w14:textId="51D5416E" w:rsidR="00990E9A" w:rsidRDefault="00990E9A" w:rsidP="001B0ECA">
      <w:pPr>
        <w:spacing w:after="0"/>
        <w:rPr>
          <w:lang w:eastAsia="zh-CN"/>
        </w:rPr>
      </w:pPr>
    </w:p>
    <w:p w14:paraId="78D5FF30" w14:textId="28B068D2" w:rsidR="00990E9A" w:rsidRDefault="00990E9A" w:rsidP="00990E9A">
      <w:pPr>
        <w:pStyle w:val="Caption"/>
        <w:keepNext/>
      </w:pPr>
      <w:r>
        <w:t xml:space="preserve">Table </w:t>
      </w:r>
      <w:r>
        <w:fldChar w:fldCharType="begin"/>
      </w:r>
      <w:r>
        <w:instrText xml:space="preserve"> SEQ Table \* ARABIC </w:instrText>
      </w:r>
      <w:r>
        <w:fldChar w:fldCharType="separate"/>
      </w:r>
      <w:r w:rsidR="00E00236">
        <w:rPr>
          <w:noProof/>
        </w:rPr>
        <w:t>1</w:t>
      </w:r>
      <w:r>
        <w:fldChar w:fldCharType="end"/>
      </w:r>
      <w:r>
        <w:t>: Architecture and MPR aspects per power class versus number of Tx.</w:t>
      </w:r>
    </w:p>
    <w:tbl>
      <w:tblPr>
        <w:tblW w:w="9085" w:type="dxa"/>
        <w:jc w:val="center"/>
        <w:tblLook w:val="04A0" w:firstRow="1" w:lastRow="0" w:firstColumn="1" w:lastColumn="0" w:noHBand="0" w:noVBand="1"/>
      </w:tblPr>
      <w:tblGrid>
        <w:gridCol w:w="460"/>
        <w:gridCol w:w="1875"/>
        <w:gridCol w:w="2343"/>
        <w:gridCol w:w="2246"/>
        <w:gridCol w:w="2161"/>
      </w:tblGrid>
      <w:tr w:rsidR="00990E9A" w:rsidRPr="00990E9A" w14:paraId="6C6864C1" w14:textId="77777777" w:rsidTr="00544D05">
        <w:trPr>
          <w:trHeight w:val="70"/>
          <w:jc w:val="center"/>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0AEFBB3"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 xml:space="preserve"># </w:t>
            </w:r>
            <w:r w:rsidRPr="00990E9A">
              <w:rPr>
                <w:rFonts w:asciiTheme="minorHAnsi" w:hAnsiTheme="minorHAnsi" w:cstheme="minorHAnsi"/>
                <w:b/>
                <w:bCs/>
                <w:color w:val="000000"/>
                <w:lang w:val="en-US" w:eastAsia="en-US"/>
              </w:rPr>
              <w:br/>
              <w:t>Tx</w:t>
            </w:r>
          </w:p>
        </w:tc>
        <w:tc>
          <w:tcPr>
            <w:tcW w:w="1875" w:type="dxa"/>
            <w:tcBorders>
              <w:top w:val="single" w:sz="4" w:space="0" w:color="auto"/>
              <w:left w:val="nil"/>
              <w:bottom w:val="single" w:sz="4" w:space="0" w:color="auto"/>
              <w:right w:val="single" w:sz="4" w:space="0" w:color="auto"/>
            </w:tcBorders>
            <w:shd w:val="clear" w:color="auto" w:fill="auto"/>
            <w:noWrap/>
            <w:vAlign w:val="bottom"/>
            <w:hideMark/>
          </w:tcPr>
          <w:p w14:paraId="43FAC3AA"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power class</w:t>
            </w:r>
          </w:p>
        </w:tc>
        <w:tc>
          <w:tcPr>
            <w:tcW w:w="2343" w:type="dxa"/>
            <w:tcBorders>
              <w:top w:val="single" w:sz="4" w:space="0" w:color="auto"/>
              <w:left w:val="nil"/>
              <w:bottom w:val="single" w:sz="4" w:space="0" w:color="auto"/>
              <w:right w:val="single" w:sz="4" w:space="0" w:color="auto"/>
            </w:tcBorders>
            <w:shd w:val="clear" w:color="auto" w:fill="auto"/>
            <w:noWrap/>
            <w:vAlign w:val="bottom"/>
            <w:hideMark/>
          </w:tcPr>
          <w:p w14:paraId="06312F19"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PC3</w:t>
            </w:r>
          </w:p>
        </w:tc>
        <w:tc>
          <w:tcPr>
            <w:tcW w:w="2246" w:type="dxa"/>
            <w:tcBorders>
              <w:top w:val="single" w:sz="4" w:space="0" w:color="auto"/>
              <w:left w:val="nil"/>
              <w:bottom w:val="single" w:sz="4" w:space="0" w:color="auto"/>
              <w:right w:val="single" w:sz="4" w:space="0" w:color="auto"/>
            </w:tcBorders>
            <w:shd w:val="clear" w:color="auto" w:fill="auto"/>
            <w:noWrap/>
            <w:vAlign w:val="bottom"/>
            <w:hideMark/>
          </w:tcPr>
          <w:p w14:paraId="27E8797F"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PC2</w:t>
            </w:r>
          </w:p>
        </w:tc>
        <w:tc>
          <w:tcPr>
            <w:tcW w:w="2161" w:type="dxa"/>
            <w:tcBorders>
              <w:top w:val="single" w:sz="4" w:space="0" w:color="auto"/>
              <w:left w:val="nil"/>
              <w:bottom w:val="single" w:sz="4" w:space="0" w:color="auto"/>
              <w:right w:val="single" w:sz="4" w:space="0" w:color="auto"/>
            </w:tcBorders>
            <w:shd w:val="clear" w:color="auto" w:fill="auto"/>
            <w:noWrap/>
            <w:vAlign w:val="bottom"/>
            <w:hideMark/>
          </w:tcPr>
          <w:p w14:paraId="1C89C572"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PC1.5</w:t>
            </w:r>
          </w:p>
        </w:tc>
      </w:tr>
      <w:tr w:rsidR="00990E9A" w:rsidRPr="00990E9A" w14:paraId="1D75775F" w14:textId="77777777" w:rsidTr="00544D05">
        <w:trPr>
          <w:trHeight w:val="70"/>
          <w:jc w:val="cent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7BEE1EBF" w14:textId="77777777" w:rsidR="00990E9A" w:rsidRPr="00990E9A" w:rsidRDefault="00990E9A" w:rsidP="00990E9A">
            <w:pPr>
              <w:overflowPunct/>
              <w:autoSpaceDE/>
              <w:autoSpaceDN/>
              <w:adjustRightInd/>
              <w:spacing w:after="0"/>
              <w:textAlignment w:val="auto"/>
              <w:rPr>
                <w:rFonts w:asciiTheme="minorHAnsi" w:hAnsiTheme="minorHAnsi" w:cstheme="minorHAnsi"/>
                <w:b/>
                <w:bCs/>
                <w:color w:val="000000"/>
                <w:lang w:val="en-US" w:eastAsia="en-US"/>
              </w:rPr>
            </w:pPr>
          </w:p>
        </w:tc>
        <w:tc>
          <w:tcPr>
            <w:tcW w:w="1875" w:type="dxa"/>
            <w:tcBorders>
              <w:top w:val="nil"/>
              <w:left w:val="nil"/>
              <w:bottom w:val="single" w:sz="4" w:space="0" w:color="auto"/>
              <w:right w:val="single" w:sz="4" w:space="0" w:color="auto"/>
            </w:tcBorders>
            <w:shd w:val="clear" w:color="auto" w:fill="auto"/>
            <w:noWrap/>
            <w:vAlign w:val="bottom"/>
            <w:hideMark/>
          </w:tcPr>
          <w:p w14:paraId="791E6F1B"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proofErr w:type="spellStart"/>
            <w:r w:rsidRPr="00990E9A">
              <w:rPr>
                <w:rFonts w:asciiTheme="minorHAnsi" w:hAnsiTheme="minorHAnsi" w:cstheme="minorHAnsi"/>
                <w:b/>
                <w:bCs/>
                <w:color w:val="000000"/>
                <w:lang w:val="en-US" w:eastAsia="en-US"/>
              </w:rPr>
              <w:t>Pcmax</w:t>
            </w:r>
            <w:proofErr w:type="spellEnd"/>
            <w:r w:rsidRPr="00990E9A">
              <w:rPr>
                <w:rFonts w:asciiTheme="minorHAnsi" w:hAnsiTheme="minorHAnsi" w:cstheme="minorHAnsi"/>
                <w:b/>
                <w:bCs/>
                <w:color w:val="000000"/>
                <w:lang w:val="en-US" w:eastAsia="en-US"/>
              </w:rPr>
              <w:t xml:space="preserve"> [dBm]</w:t>
            </w:r>
          </w:p>
        </w:tc>
        <w:tc>
          <w:tcPr>
            <w:tcW w:w="2343" w:type="dxa"/>
            <w:tcBorders>
              <w:top w:val="nil"/>
              <w:left w:val="nil"/>
              <w:bottom w:val="single" w:sz="4" w:space="0" w:color="auto"/>
              <w:right w:val="single" w:sz="4" w:space="0" w:color="auto"/>
            </w:tcBorders>
            <w:shd w:val="clear" w:color="auto" w:fill="auto"/>
            <w:noWrap/>
            <w:vAlign w:val="bottom"/>
            <w:hideMark/>
          </w:tcPr>
          <w:p w14:paraId="1F996A67"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23</w:t>
            </w:r>
          </w:p>
        </w:tc>
        <w:tc>
          <w:tcPr>
            <w:tcW w:w="2246" w:type="dxa"/>
            <w:tcBorders>
              <w:top w:val="nil"/>
              <w:left w:val="nil"/>
              <w:bottom w:val="single" w:sz="4" w:space="0" w:color="auto"/>
              <w:right w:val="single" w:sz="4" w:space="0" w:color="auto"/>
            </w:tcBorders>
            <w:shd w:val="clear" w:color="auto" w:fill="auto"/>
            <w:noWrap/>
            <w:vAlign w:val="bottom"/>
            <w:hideMark/>
          </w:tcPr>
          <w:p w14:paraId="5B93B42D"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26</w:t>
            </w:r>
          </w:p>
        </w:tc>
        <w:tc>
          <w:tcPr>
            <w:tcW w:w="2161" w:type="dxa"/>
            <w:tcBorders>
              <w:top w:val="nil"/>
              <w:left w:val="nil"/>
              <w:bottom w:val="single" w:sz="4" w:space="0" w:color="auto"/>
              <w:right w:val="single" w:sz="4" w:space="0" w:color="auto"/>
            </w:tcBorders>
            <w:shd w:val="clear" w:color="auto" w:fill="auto"/>
            <w:noWrap/>
            <w:vAlign w:val="bottom"/>
            <w:hideMark/>
          </w:tcPr>
          <w:p w14:paraId="4C741C7B"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29</w:t>
            </w:r>
          </w:p>
        </w:tc>
      </w:tr>
      <w:tr w:rsidR="00990E9A" w:rsidRPr="00990E9A" w14:paraId="11ADAF13" w14:textId="77777777" w:rsidTr="00544D05">
        <w:trPr>
          <w:trHeight w:val="7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E714570"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1</w:t>
            </w:r>
          </w:p>
        </w:tc>
        <w:tc>
          <w:tcPr>
            <w:tcW w:w="1875" w:type="dxa"/>
            <w:tcBorders>
              <w:top w:val="nil"/>
              <w:left w:val="nil"/>
              <w:bottom w:val="single" w:sz="4" w:space="0" w:color="auto"/>
              <w:right w:val="single" w:sz="4" w:space="0" w:color="auto"/>
            </w:tcBorders>
            <w:shd w:val="clear" w:color="auto" w:fill="auto"/>
            <w:vAlign w:val="bottom"/>
            <w:hideMark/>
          </w:tcPr>
          <w:p w14:paraId="1A81AFEF"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min architecture</w:t>
            </w:r>
          </w:p>
        </w:tc>
        <w:tc>
          <w:tcPr>
            <w:tcW w:w="2343" w:type="dxa"/>
            <w:tcBorders>
              <w:top w:val="nil"/>
              <w:left w:val="nil"/>
              <w:bottom w:val="single" w:sz="4" w:space="0" w:color="auto"/>
              <w:right w:val="single" w:sz="4" w:space="0" w:color="auto"/>
            </w:tcBorders>
            <w:shd w:val="clear" w:color="auto" w:fill="auto"/>
            <w:vAlign w:val="bottom"/>
            <w:hideMark/>
          </w:tcPr>
          <w:p w14:paraId="7C4719EB"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23dBm</w:t>
            </w:r>
          </w:p>
        </w:tc>
        <w:tc>
          <w:tcPr>
            <w:tcW w:w="2246" w:type="dxa"/>
            <w:tcBorders>
              <w:top w:val="nil"/>
              <w:left w:val="nil"/>
              <w:bottom w:val="single" w:sz="4" w:space="0" w:color="auto"/>
              <w:right w:val="single" w:sz="4" w:space="0" w:color="auto"/>
            </w:tcBorders>
            <w:shd w:val="clear" w:color="auto" w:fill="auto"/>
            <w:vAlign w:val="bottom"/>
            <w:hideMark/>
          </w:tcPr>
          <w:p w14:paraId="4EBA521E"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26dBm</w:t>
            </w:r>
          </w:p>
        </w:tc>
        <w:tc>
          <w:tcPr>
            <w:tcW w:w="2161" w:type="dxa"/>
            <w:tcBorders>
              <w:top w:val="nil"/>
              <w:left w:val="nil"/>
              <w:bottom w:val="single" w:sz="4" w:space="0" w:color="auto"/>
              <w:right w:val="single" w:sz="4" w:space="0" w:color="auto"/>
            </w:tcBorders>
            <w:shd w:val="clear" w:color="auto" w:fill="auto"/>
            <w:noWrap/>
            <w:vAlign w:val="bottom"/>
            <w:hideMark/>
          </w:tcPr>
          <w:p w14:paraId="5CED2B94" w14:textId="1B1AAFE6"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N/A</w:t>
            </w:r>
          </w:p>
        </w:tc>
      </w:tr>
      <w:tr w:rsidR="00990E9A" w:rsidRPr="00990E9A" w14:paraId="521C78BA" w14:textId="77777777" w:rsidTr="00544D05">
        <w:trPr>
          <w:trHeight w:val="70"/>
          <w:jc w:val="center"/>
        </w:trPr>
        <w:tc>
          <w:tcPr>
            <w:tcW w:w="460" w:type="dxa"/>
            <w:vMerge w:val="restart"/>
            <w:tcBorders>
              <w:top w:val="nil"/>
              <w:left w:val="single" w:sz="4" w:space="0" w:color="auto"/>
              <w:bottom w:val="single" w:sz="4" w:space="0" w:color="auto"/>
              <w:right w:val="single" w:sz="4" w:space="0" w:color="auto"/>
            </w:tcBorders>
            <w:shd w:val="clear" w:color="auto" w:fill="auto"/>
            <w:noWrap/>
            <w:hideMark/>
          </w:tcPr>
          <w:p w14:paraId="4F222B5E"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2</w:t>
            </w:r>
          </w:p>
        </w:tc>
        <w:tc>
          <w:tcPr>
            <w:tcW w:w="1875" w:type="dxa"/>
            <w:tcBorders>
              <w:top w:val="nil"/>
              <w:left w:val="nil"/>
              <w:bottom w:val="single" w:sz="4" w:space="0" w:color="auto"/>
              <w:right w:val="single" w:sz="4" w:space="0" w:color="auto"/>
            </w:tcBorders>
            <w:shd w:val="clear" w:color="auto" w:fill="auto"/>
            <w:noWrap/>
            <w:vAlign w:val="bottom"/>
            <w:hideMark/>
          </w:tcPr>
          <w:p w14:paraId="6CE68937"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/PA [dBm]</w:t>
            </w:r>
          </w:p>
        </w:tc>
        <w:tc>
          <w:tcPr>
            <w:tcW w:w="2343" w:type="dxa"/>
            <w:tcBorders>
              <w:top w:val="nil"/>
              <w:left w:val="nil"/>
              <w:bottom w:val="single" w:sz="4" w:space="0" w:color="auto"/>
              <w:right w:val="single" w:sz="4" w:space="0" w:color="auto"/>
            </w:tcBorders>
            <w:shd w:val="clear" w:color="auto" w:fill="auto"/>
            <w:noWrap/>
            <w:vAlign w:val="bottom"/>
            <w:hideMark/>
          </w:tcPr>
          <w:p w14:paraId="632AFB8A"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20</w:t>
            </w:r>
          </w:p>
        </w:tc>
        <w:tc>
          <w:tcPr>
            <w:tcW w:w="2246" w:type="dxa"/>
            <w:tcBorders>
              <w:top w:val="nil"/>
              <w:left w:val="nil"/>
              <w:bottom w:val="single" w:sz="4" w:space="0" w:color="auto"/>
              <w:right w:val="single" w:sz="4" w:space="0" w:color="auto"/>
            </w:tcBorders>
            <w:shd w:val="clear" w:color="auto" w:fill="auto"/>
            <w:noWrap/>
            <w:vAlign w:val="bottom"/>
            <w:hideMark/>
          </w:tcPr>
          <w:p w14:paraId="0300C104"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23</w:t>
            </w:r>
          </w:p>
        </w:tc>
        <w:tc>
          <w:tcPr>
            <w:tcW w:w="2161" w:type="dxa"/>
            <w:tcBorders>
              <w:top w:val="nil"/>
              <w:left w:val="nil"/>
              <w:bottom w:val="single" w:sz="4" w:space="0" w:color="auto"/>
              <w:right w:val="single" w:sz="4" w:space="0" w:color="auto"/>
            </w:tcBorders>
            <w:shd w:val="clear" w:color="auto" w:fill="auto"/>
            <w:noWrap/>
            <w:vAlign w:val="bottom"/>
            <w:hideMark/>
          </w:tcPr>
          <w:p w14:paraId="4EF96ECC"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26</w:t>
            </w:r>
          </w:p>
        </w:tc>
      </w:tr>
      <w:tr w:rsidR="00990E9A" w:rsidRPr="00990E9A" w14:paraId="42B37435" w14:textId="77777777" w:rsidTr="00544D05">
        <w:trPr>
          <w:trHeight w:val="70"/>
          <w:jc w:val="center"/>
        </w:trPr>
        <w:tc>
          <w:tcPr>
            <w:tcW w:w="460" w:type="dxa"/>
            <w:vMerge/>
            <w:tcBorders>
              <w:top w:val="nil"/>
              <w:left w:val="single" w:sz="4" w:space="0" w:color="auto"/>
              <w:bottom w:val="single" w:sz="4" w:space="0" w:color="auto"/>
              <w:right w:val="single" w:sz="4" w:space="0" w:color="auto"/>
            </w:tcBorders>
            <w:vAlign w:val="center"/>
            <w:hideMark/>
          </w:tcPr>
          <w:p w14:paraId="295068A4" w14:textId="77777777" w:rsidR="00990E9A" w:rsidRPr="00990E9A" w:rsidRDefault="00990E9A" w:rsidP="00990E9A">
            <w:pPr>
              <w:overflowPunct/>
              <w:autoSpaceDE/>
              <w:autoSpaceDN/>
              <w:adjustRightInd/>
              <w:spacing w:after="0"/>
              <w:textAlignment w:val="auto"/>
              <w:rPr>
                <w:rFonts w:asciiTheme="minorHAnsi" w:hAnsiTheme="minorHAnsi" w:cstheme="minorHAnsi"/>
                <w:b/>
                <w:bCs/>
                <w:color w:val="000000"/>
                <w:lang w:val="en-US" w:eastAsia="en-US"/>
              </w:rPr>
            </w:pPr>
          </w:p>
        </w:tc>
        <w:tc>
          <w:tcPr>
            <w:tcW w:w="1875" w:type="dxa"/>
            <w:tcBorders>
              <w:top w:val="nil"/>
              <w:left w:val="nil"/>
              <w:bottom w:val="single" w:sz="4" w:space="0" w:color="auto"/>
              <w:right w:val="single" w:sz="4" w:space="0" w:color="auto"/>
            </w:tcBorders>
            <w:shd w:val="clear" w:color="auto" w:fill="auto"/>
            <w:vAlign w:val="bottom"/>
            <w:hideMark/>
          </w:tcPr>
          <w:p w14:paraId="0CCB12BB"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min PA for full power mode 0</w:t>
            </w:r>
          </w:p>
        </w:tc>
        <w:tc>
          <w:tcPr>
            <w:tcW w:w="2343" w:type="dxa"/>
            <w:tcBorders>
              <w:top w:val="nil"/>
              <w:left w:val="nil"/>
              <w:bottom w:val="single" w:sz="4" w:space="0" w:color="auto"/>
              <w:right w:val="single" w:sz="4" w:space="0" w:color="auto"/>
            </w:tcBorders>
            <w:shd w:val="clear" w:color="auto" w:fill="auto"/>
            <w:vAlign w:val="bottom"/>
            <w:hideMark/>
          </w:tcPr>
          <w:p w14:paraId="659A376B"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 xml:space="preserve">23+20dBm wo </w:t>
            </w:r>
            <w:proofErr w:type="spellStart"/>
            <w:r w:rsidRPr="00990E9A">
              <w:rPr>
                <w:rFonts w:asciiTheme="minorHAnsi" w:hAnsiTheme="minorHAnsi" w:cstheme="minorHAnsi"/>
                <w:color w:val="000000"/>
                <w:lang w:val="en-US" w:eastAsia="en-US"/>
              </w:rPr>
              <w:t>TxD</w:t>
            </w:r>
            <w:proofErr w:type="spellEnd"/>
            <w:r w:rsidRPr="00990E9A">
              <w:rPr>
                <w:rFonts w:asciiTheme="minorHAnsi" w:hAnsiTheme="minorHAnsi" w:cstheme="minorHAnsi"/>
                <w:color w:val="000000"/>
                <w:lang w:val="en-US" w:eastAsia="en-US"/>
              </w:rPr>
              <w:br/>
              <w:t xml:space="preserve">2x20dBm with 2Tx </w:t>
            </w:r>
            <w:proofErr w:type="spellStart"/>
            <w:r w:rsidRPr="00990E9A">
              <w:rPr>
                <w:rFonts w:asciiTheme="minorHAnsi" w:hAnsiTheme="minorHAnsi" w:cstheme="minorHAnsi"/>
                <w:color w:val="000000"/>
                <w:lang w:val="en-US" w:eastAsia="en-US"/>
              </w:rPr>
              <w:t>TxD</w:t>
            </w:r>
            <w:proofErr w:type="spellEnd"/>
          </w:p>
        </w:tc>
        <w:tc>
          <w:tcPr>
            <w:tcW w:w="2246" w:type="dxa"/>
            <w:tcBorders>
              <w:top w:val="nil"/>
              <w:left w:val="nil"/>
              <w:bottom w:val="single" w:sz="4" w:space="0" w:color="auto"/>
              <w:right w:val="single" w:sz="4" w:space="0" w:color="auto"/>
            </w:tcBorders>
            <w:shd w:val="clear" w:color="auto" w:fill="auto"/>
            <w:vAlign w:val="bottom"/>
            <w:hideMark/>
          </w:tcPr>
          <w:p w14:paraId="684CF982"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 xml:space="preserve">26+23dBm wo </w:t>
            </w:r>
            <w:proofErr w:type="spellStart"/>
            <w:r w:rsidRPr="00990E9A">
              <w:rPr>
                <w:rFonts w:asciiTheme="minorHAnsi" w:hAnsiTheme="minorHAnsi" w:cstheme="minorHAnsi"/>
                <w:color w:val="000000"/>
                <w:lang w:val="en-US" w:eastAsia="en-US"/>
              </w:rPr>
              <w:t>TxD</w:t>
            </w:r>
            <w:proofErr w:type="spellEnd"/>
            <w:r w:rsidRPr="00990E9A">
              <w:rPr>
                <w:rFonts w:asciiTheme="minorHAnsi" w:hAnsiTheme="minorHAnsi" w:cstheme="minorHAnsi"/>
                <w:color w:val="000000"/>
                <w:lang w:val="en-US" w:eastAsia="en-US"/>
              </w:rPr>
              <w:br/>
              <w:t xml:space="preserve">2x23dBm with 2Tx </w:t>
            </w:r>
            <w:proofErr w:type="spellStart"/>
            <w:r w:rsidRPr="00990E9A">
              <w:rPr>
                <w:rFonts w:asciiTheme="minorHAnsi" w:hAnsiTheme="minorHAnsi" w:cstheme="minorHAnsi"/>
                <w:color w:val="000000"/>
                <w:lang w:val="en-US" w:eastAsia="en-US"/>
              </w:rPr>
              <w:t>TxD</w:t>
            </w:r>
            <w:proofErr w:type="spellEnd"/>
          </w:p>
        </w:tc>
        <w:tc>
          <w:tcPr>
            <w:tcW w:w="2161" w:type="dxa"/>
            <w:tcBorders>
              <w:top w:val="nil"/>
              <w:left w:val="nil"/>
              <w:bottom w:val="single" w:sz="4" w:space="0" w:color="auto"/>
              <w:right w:val="single" w:sz="4" w:space="0" w:color="auto"/>
            </w:tcBorders>
            <w:shd w:val="clear" w:color="auto" w:fill="auto"/>
            <w:vAlign w:val="bottom"/>
            <w:hideMark/>
          </w:tcPr>
          <w:p w14:paraId="6C0CD0CF"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 xml:space="preserve">2x26dBm </w:t>
            </w:r>
            <w:r w:rsidRPr="00990E9A">
              <w:rPr>
                <w:rFonts w:asciiTheme="minorHAnsi" w:hAnsiTheme="minorHAnsi" w:cstheme="minorHAnsi"/>
                <w:color w:val="000000"/>
                <w:lang w:val="en-US" w:eastAsia="en-US"/>
              </w:rPr>
              <w:br/>
              <w:t xml:space="preserve">w/wo 2Tx </w:t>
            </w:r>
            <w:proofErr w:type="spellStart"/>
            <w:r w:rsidRPr="00990E9A">
              <w:rPr>
                <w:rFonts w:asciiTheme="minorHAnsi" w:hAnsiTheme="minorHAnsi" w:cstheme="minorHAnsi"/>
                <w:color w:val="000000"/>
                <w:lang w:val="en-US" w:eastAsia="en-US"/>
              </w:rPr>
              <w:t>TxD</w:t>
            </w:r>
            <w:proofErr w:type="spellEnd"/>
          </w:p>
        </w:tc>
      </w:tr>
      <w:tr w:rsidR="00990E9A" w:rsidRPr="00990E9A" w14:paraId="4339D52D" w14:textId="77777777" w:rsidTr="00544D05">
        <w:trPr>
          <w:trHeight w:val="70"/>
          <w:jc w:val="center"/>
        </w:trPr>
        <w:tc>
          <w:tcPr>
            <w:tcW w:w="460" w:type="dxa"/>
            <w:vMerge/>
            <w:tcBorders>
              <w:top w:val="nil"/>
              <w:left w:val="single" w:sz="4" w:space="0" w:color="auto"/>
              <w:bottom w:val="single" w:sz="4" w:space="0" w:color="auto"/>
              <w:right w:val="single" w:sz="4" w:space="0" w:color="auto"/>
            </w:tcBorders>
            <w:vAlign w:val="center"/>
            <w:hideMark/>
          </w:tcPr>
          <w:p w14:paraId="797DFB61" w14:textId="77777777" w:rsidR="00990E9A" w:rsidRPr="00990E9A" w:rsidRDefault="00990E9A" w:rsidP="00990E9A">
            <w:pPr>
              <w:overflowPunct/>
              <w:autoSpaceDE/>
              <w:autoSpaceDN/>
              <w:adjustRightInd/>
              <w:spacing w:after="0"/>
              <w:textAlignment w:val="auto"/>
              <w:rPr>
                <w:rFonts w:asciiTheme="minorHAnsi" w:hAnsiTheme="minorHAnsi" w:cstheme="minorHAnsi"/>
                <w:b/>
                <w:bCs/>
                <w:color w:val="000000"/>
                <w:lang w:val="en-US" w:eastAsia="en-US"/>
              </w:rPr>
            </w:pPr>
          </w:p>
        </w:tc>
        <w:tc>
          <w:tcPr>
            <w:tcW w:w="1875" w:type="dxa"/>
            <w:tcBorders>
              <w:top w:val="nil"/>
              <w:left w:val="nil"/>
              <w:bottom w:val="single" w:sz="4" w:space="0" w:color="auto"/>
              <w:right w:val="single" w:sz="4" w:space="0" w:color="auto"/>
            </w:tcBorders>
            <w:shd w:val="clear" w:color="auto" w:fill="auto"/>
            <w:vAlign w:val="bottom"/>
            <w:hideMark/>
          </w:tcPr>
          <w:p w14:paraId="7121A82E"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specific MPR requirement</w:t>
            </w:r>
          </w:p>
        </w:tc>
        <w:tc>
          <w:tcPr>
            <w:tcW w:w="2343" w:type="dxa"/>
            <w:tcBorders>
              <w:top w:val="nil"/>
              <w:left w:val="nil"/>
              <w:bottom w:val="single" w:sz="4" w:space="0" w:color="auto"/>
              <w:right w:val="single" w:sz="4" w:space="0" w:color="auto"/>
            </w:tcBorders>
            <w:shd w:val="clear" w:color="auto" w:fill="auto"/>
            <w:vAlign w:val="bottom"/>
            <w:hideMark/>
          </w:tcPr>
          <w:p w14:paraId="333DD4F0"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No</w:t>
            </w:r>
            <w:r w:rsidRPr="00990E9A">
              <w:rPr>
                <w:rFonts w:asciiTheme="minorHAnsi" w:hAnsiTheme="minorHAnsi" w:cstheme="minorHAnsi"/>
                <w:color w:val="000000"/>
                <w:lang w:val="en-US" w:eastAsia="en-US"/>
              </w:rPr>
              <w:br/>
              <w:t>same as 1Tx</w:t>
            </w:r>
          </w:p>
        </w:tc>
        <w:tc>
          <w:tcPr>
            <w:tcW w:w="2246" w:type="dxa"/>
            <w:tcBorders>
              <w:top w:val="nil"/>
              <w:left w:val="nil"/>
              <w:bottom w:val="single" w:sz="4" w:space="0" w:color="auto"/>
              <w:right w:val="single" w:sz="4" w:space="0" w:color="auto"/>
            </w:tcBorders>
            <w:shd w:val="clear" w:color="auto" w:fill="auto"/>
            <w:vAlign w:val="bottom"/>
            <w:hideMark/>
          </w:tcPr>
          <w:p w14:paraId="661EC823"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Yes</w:t>
            </w:r>
            <w:r w:rsidRPr="00990E9A">
              <w:rPr>
                <w:rFonts w:asciiTheme="minorHAnsi" w:hAnsiTheme="minorHAnsi" w:cstheme="minorHAnsi"/>
                <w:color w:val="000000"/>
                <w:lang w:val="en-US" w:eastAsia="en-US"/>
              </w:rPr>
              <w:br/>
              <w:t>10dB iso only</w:t>
            </w:r>
          </w:p>
        </w:tc>
        <w:tc>
          <w:tcPr>
            <w:tcW w:w="2161" w:type="dxa"/>
            <w:tcBorders>
              <w:top w:val="nil"/>
              <w:left w:val="nil"/>
              <w:bottom w:val="single" w:sz="4" w:space="0" w:color="auto"/>
              <w:right w:val="single" w:sz="4" w:space="0" w:color="auto"/>
            </w:tcBorders>
            <w:shd w:val="clear" w:color="auto" w:fill="auto"/>
            <w:vAlign w:val="bottom"/>
            <w:hideMark/>
          </w:tcPr>
          <w:p w14:paraId="45F0D575"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Yes</w:t>
            </w:r>
            <w:r w:rsidRPr="00990E9A">
              <w:rPr>
                <w:rFonts w:asciiTheme="minorHAnsi" w:hAnsiTheme="minorHAnsi" w:cstheme="minorHAnsi"/>
                <w:color w:val="000000"/>
                <w:lang w:val="en-US" w:eastAsia="en-US"/>
              </w:rPr>
              <w:br/>
              <w:t>10&amp;20dB iso</w:t>
            </w:r>
          </w:p>
        </w:tc>
      </w:tr>
      <w:tr w:rsidR="00990E9A" w:rsidRPr="00990E9A" w14:paraId="35342079" w14:textId="77777777" w:rsidTr="00544D05">
        <w:trPr>
          <w:trHeight w:val="70"/>
          <w:jc w:val="center"/>
        </w:trPr>
        <w:tc>
          <w:tcPr>
            <w:tcW w:w="460" w:type="dxa"/>
            <w:vMerge w:val="restart"/>
            <w:tcBorders>
              <w:top w:val="nil"/>
              <w:left w:val="single" w:sz="4" w:space="0" w:color="auto"/>
              <w:bottom w:val="single" w:sz="4" w:space="0" w:color="auto"/>
              <w:right w:val="single" w:sz="4" w:space="0" w:color="auto"/>
            </w:tcBorders>
            <w:shd w:val="clear" w:color="auto" w:fill="auto"/>
            <w:noWrap/>
            <w:hideMark/>
          </w:tcPr>
          <w:p w14:paraId="1CB3F9DD"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3</w:t>
            </w:r>
          </w:p>
        </w:tc>
        <w:tc>
          <w:tcPr>
            <w:tcW w:w="1875" w:type="dxa"/>
            <w:tcBorders>
              <w:top w:val="nil"/>
              <w:left w:val="nil"/>
              <w:bottom w:val="single" w:sz="4" w:space="0" w:color="auto"/>
              <w:right w:val="single" w:sz="4" w:space="0" w:color="auto"/>
            </w:tcBorders>
            <w:shd w:val="clear" w:color="auto" w:fill="auto"/>
            <w:noWrap/>
            <w:vAlign w:val="bottom"/>
            <w:hideMark/>
          </w:tcPr>
          <w:p w14:paraId="3F8556F2"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/PA [dBm]</w:t>
            </w:r>
          </w:p>
        </w:tc>
        <w:tc>
          <w:tcPr>
            <w:tcW w:w="2343" w:type="dxa"/>
            <w:tcBorders>
              <w:top w:val="nil"/>
              <w:left w:val="nil"/>
              <w:bottom w:val="single" w:sz="4" w:space="0" w:color="auto"/>
              <w:right w:val="single" w:sz="4" w:space="0" w:color="auto"/>
            </w:tcBorders>
            <w:shd w:val="clear" w:color="auto" w:fill="auto"/>
            <w:noWrap/>
            <w:vAlign w:val="bottom"/>
            <w:hideMark/>
          </w:tcPr>
          <w:p w14:paraId="79655C93"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18.2</w:t>
            </w:r>
          </w:p>
        </w:tc>
        <w:tc>
          <w:tcPr>
            <w:tcW w:w="2246" w:type="dxa"/>
            <w:tcBorders>
              <w:top w:val="nil"/>
              <w:left w:val="nil"/>
              <w:bottom w:val="single" w:sz="4" w:space="0" w:color="auto"/>
              <w:right w:val="single" w:sz="4" w:space="0" w:color="auto"/>
            </w:tcBorders>
            <w:shd w:val="clear" w:color="auto" w:fill="auto"/>
            <w:noWrap/>
            <w:vAlign w:val="bottom"/>
            <w:hideMark/>
          </w:tcPr>
          <w:p w14:paraId="409D6B5D"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21.2</w:t>
            </w:r>
          </w:p>
        </w:tc>
        <w:tc>
          <w:tcPr>
            <w:tcW w:w="2161" w:type="dxa"/>
            <w:tcBorders>
              <w:top w:val="nil"/>
              <w:left w:val="nil"/>
              <w:bottom w:val="single" w:sz="4" w:space="0" w:color="auto"/>
              <w:right w:val="single" w:sz="4" w:space="0" w:color="auto"/>
            </w:tcBorders>
            <w:shd w:val="clear" w:color="auto" w:fill="auto"/>
            <w:noWrap/>
            <w:vAlign w:val="bottom"/>
            <w:hideMark/>
          </w:tcPr>
          <w:p w14:paraId="722CA147"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24.2</w:t>
            </w:r>
          </w:p>
        </w:tc>
      </w:tr>
      <w:tr w:rsidR="00990E9A" w:rsidRPr="00990E9A" w14:paraId="33A33011" w14:textId="77777777" w:rsidTr="00544D05">
        <w:trPr>
          <w:trHeight w:val="70"/>
          <w:jc w:val="center"/>
        </w:trPr>
        <w:tc>
          <w:tcPr>
            <w:tcW w:w="460" w:type="dxa"/>
            <w:vMerge/>
            <w:tcBorders>
              <w:top w:val="nil"/>
              <w:left w:val="single" w:sz="4" w:space="0" w:color="auto"/>
              <w:bottom w:val="single" w:sz="4" w:space="0" w:color="auto"/>
              <w:right w:val="single" w:sz="4" w:space="0" w:color="auto"/>
            </w:tcBorders>
            <w:vAlign w:val="center"/>
            <w:hideMark/>
          </w:tcPr>
          <w:p w14:paraId="2BCE8937" w14:textId="77777777" w:rsidR="00990E9A" w:rsidRPr="00990E9A" w:rsidRDefault="00990E9A" w:rsidP="00990E9A">
            <w:pPr>
              <w:overflowPunct/>
              <w:autoSpaceDE/>
              <w:autoSpaceDN/>
              <w:adjustRightInd/>
              <w:spacing w:after="0"/>
              <w:textAlignment w:val="auto"/>
              <w:rPr>
                <w:rFonts w:asciiTheme="minorHAnsi" w:hAnsiTheme="minorHAnsi" w:cstheme="minorHAnsi"/>
                <w:b/>
                <w:bCs/>
                <w:color w:val="000000"/>
                <w:lang w:val="en-US" w:eastAsia="en-US"/>
              </w:rPr>
            </w:pPr>
          </w:p>
        </w:tc>
        <w:tc>
          <w:tcPr>
            <w:tcW w:w="1875" w:type="dxa"/>
            <w:tcBorders>
              <w:top w:val="nil"/>
              <w:left w:val="nil"/>
              <w:bottom w:val="single" w:sz="4" w:space="0" w:color="auto"/>
              <w:right w:val="single" w:sz="4" w:space="0" w:color="auto"/>
            </w:tcBorders>
            <w:shd w:val="clear" w:color="auto" w:fill="auto"/>
            <w:vAlign w:val="bottom"/>
            <w:hideMark/>
          </w:tcPr>
          <w:p w14:paraId="2D72D2DB"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min PA for full power mode 0</w:t>
            </w:r>
          </w:p>
        </w:tc>
        <w:tc>
          <w:tcPr>
            <w:tcW w:w="2343" w:type="dxa"/>
            <w:tcBorders>
              <w:top w:val="nil"/>
              <w:left w:val="nil"/>
              <w:bottom w:val="single" w:sz="4" w:space="0" w:color="auto"/>
              <w:right w:val="single" w:sz="4" w:space="0" w:color="auto"/>
            </w:tcBorders>
            <w:shd w:val="clear" w:color="auto" w:fill="auto"/>
            <w:vAlign w:val="bottom"/>
            <w:hideMark/>
          </w:tcPr>
          <w:p w14:paraId="290FE72A"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 xml:space="preserve">one 23dBm PA wo </w:t>
            </w:r>
            <w:proofErr w:type="spellStart"/>
            <w:r w:rsidRPr="00990E9A">
              <w:rPr>
                <w:rFonts w:asciiTheme="minorHAnsi" w:hAnsiTheme="minorHAnsi" w:cstheme="minorHAnsi"/>
                <w:color w:val="000000"/>
                <w:lang w:val="en-US" w:eastAsia="en-US"/>
              </w:rPr>
              <w:t>TxD</w:t>
            </w:r>
            <w:proofErr w:type="spellEnd"/>
            <w:r w:rsidRPr="00990E9A">
              <w:rPr>
                <w:rFonts w:asciiTheme="minorHAnsi" w:hAnsiTheme="minorHAnsi" w:cstheme="minorHAnsi"/>
                <w:color w:val="000000"/>
                <w:lang w:val="en-US" w:eastAsia="en-US"/>
              </w:rPr>
              <w:t xml:space="preserve"> </w:t>
            </w:r>
            <w:r w:rsidRPr="00990E9A">
              <w:rPr>
                <w:rFonts w:asciiTheme="minorHAnsi" w:hAnsiTheme="minorHAnsi" w:cstheme="minorHAnsi"/>
                <w:color w:val="000000"/>
                <w:lang w:val="en-US" w:eastAsia="en-US"/>
              </w:rPr>
              <w:br/>
              <w:t xml:space="preserve">2x20dBm w </w:t>
            </w:r>
            <w:proofErr w:type="spellStart"/>
            <w:r w:rsidRPr="00990E9A">
              <w:rPr>
                <w:rFonts w:asciiTheme="minorHAnsi" w:hAnsiTheme="minorHAnsi" w:cstheme="minorHAnsi"/>
                <w:color w:val="000000"/>
                <w:lang w:val="en-US" w:eastAsia="en-US"/>
              </w:rPr>
              <w:t>TxD</w:t>
            </w:r>
            <w:proofErr w:type="spellEnd"/>
          </w:p>
        </w:tc>
        <w:tc>
          <w:tcPr>
            <w:tcW w:w="2246" w:type="dxa"/>
            <w:tcBorders>
              <w:top w:val="nil"/>
              <w:left w:val="nil"/>
              <w:bottom w:val="single" w:sz="4" w:space="0" w:color="auto"/>
              <w:right w:val="single" w:sz="4" w:space="0" w:color="auto"/>
            </w:tcBorders>
            <w:shd w:val="clear" w:color="auto" w:fill="auto"/>
            <w:vAlign w:val="bottom"/>
            <w:hideMark/>
          </w:tcPr>
          <w:p w14:paraId="6223F44C"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 xml:space="preserve">one 26dBm PA wo </w:t>
            </w:r>
            <w:proofErr w:type="spellStart"/>
            <w:r w:rsidRPr="00990E9A">
              <w:rPr>
                <w:rFonts w:asciiTheme="minorHAnsi" w:hAnsiTheme="minorHAnsi" w:cstheme="minorHAnsi"/>
                <w:color w:val="000000"/>
                <w:lang w:val="en-US" w:eastAsia="en-US"/>
              </w:rPr>
              <w:t>TxD</w:t>
            </w:r>
            <w:proofErr w:type="spellEnd"/>
            <w:r w:rsidRPr="00990E9A">
              <w:rPr>
                <w:rFonts w:asciiTheme="minorHAnsi" w:hAnsiTheme="minorHAnsi" w:cstheme="minorHAnsi"/>
                <w:color w:val="000000"/>
                <w:lang w:val="en-US" w:eastAsia="en-US"/>
              </w:rPr>
              <w:br/>
              <w:t xml:space="preserve">2x23dBm with w </w:t>
            </w:r>
            <w:proofErr w:type="spellStart"/>
            <w:r w:rsidRPr="00990E9A">
              <w:rPr>
                <w:rFonts w:asciiTheme="minorHAnsi" w:hAnsiTheme="minorHAnsi" w:cstheme="minorHAnsi"/>
                <w:color w:val="000000"/>
                <w:lang w:val="en-US" w:eastAsia="en-US"/>
              </w:rPr>
              <w:t>TxD</w:t>
            </w:r>
            <w:proofErr w:type="spellEnd"/>
          </w:p>
        </w:tc>
        <w:tc>
          <w:tcPr>
            <w:tcW w:w="2161" w:type="dxa"/>
            <w:tcBorders>
              <w:top w:val="nil"/>
              <w:left w:val="nil"/>
              <w:bottom w:val="single" w:sz="4" w:space="0" w:color="auto"/>
              <w:right w:val="single" w:sz="4" w:space="0" w:color="auto"/>
            </w:tcBorders>
            <w:shd w:val="clear" w:color="auto" w:fill="auto"/>
            <w:vAlign w:val="bottom"/>
            <w:hideMark/>
          </w:tcPr>
          <w:p w14:paraId="185FF0BD"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 xml:space="preserve">2x26dBm </w:t>
            </w:r>
            <w:r w:rsidRPr="00990E9A">
              <w:rPr>
                <w:rFonts w:asciiTheme="minorHAnsi" w:hAnsiTheme="minorHAnsi" w:cstheme="minorHAnsi"/>
                <w:color w:val="000000"/>
                <w:lang w:val="en-US" w:eastAsia="en-US"/>
              </w:rPr>
              <w:br/>
              <w:t xml:space="preserve">with 2Tx </w:t>
            </w:r>
            <w:proofErr w:type="spellStart"/>
            <w:r w:rsidRPr="00990E9A">
              <w:rPr>
                <w:rFonts w:asciiTheme="minorHAnsi" w:hAnsiTheme="minorHAnsi" w:cstheme="minorHAnsi"/>
                <w:color w:val="000000"/>
                <w:lang w:val="en-US" w:eastAsia="en-US"/>
              </w:rPr>
              <w:t>TxD</w:t>
            </w:r>
            <w:proofErr w:type="spellEnd"/>
          </w:p>
        </w:tc>
      </w:tr>
      <w:tr w:rsidR="00990E9A" w:rsidRPr="00990E9A" w14:paraId="655DF53A" w14:textId="77777777" w:rsidTr="00544D05">
        <w:trPr>
          <w:trHeight w:val="70"/>
          <w:jc w:val="center"/>
        </w:trPr>
        <w:tc>
          <w:tcPr>
            <w:tcW w:w="460" w:type="dxa"/>
            <w:vMerge/>
            <w:tcBorders>
              <w:top w:val="nil"/>
              <w:left w:val="single" w:sz="4" w:space="0" w:color="auto"/>
              <w:bottom w:val="single" w:sz="4" w:space="0" w:color="auto"/>
              <w:right w:val="single" w:sz="4" w:space="0" w:color="auto"/>
            </w:tcBorders>
            <w:vAlign w:val="center"/>
            <w:hideMark/>
          </w:tcPr>
          <w:p w14:paraId="1677D8DD" w14:textId="77777777" w:rsidR="00990E9A" w:rsidRPr="00990E9A" w:rsidRDefault="00990E9A" w:rsidP="00990E9A">
            <w:pPr>
              <w:overflowPunct/>
              <w:autoSpaceDE/>
              <w:autoSpaceDN/>
              <w:adjustRightInd/>
              <w:spacing w:after="0"/>
              <w:textAlignment w:val="auto"/>
              <w:rPr>
                <w:rFonts w:asciiTheme="minorHAnsi" w:hAnsiTheme="minorHAnsi" w:cstheme="minorHAnsi"/>
                <w:b/>
                <w:bCs/>
                <w:color w:val="000000"/>
                <w:lang w:val="en-US" w:eastAsia="en-US"/>
              </w:rPr>
            </w:pPr>
          </w:p>
        </w:tc>
        <w:tc>
          <w:tcPr>
            <w:tcW w:w="1875" w:type="dxa"/>
            <w:tcBorders>
              <w:top w:val="nil"/>
              <w:left w:val="nil"/>
              <w:bottom w:val="single" w:sz="4" w:space="0" w:color="auto"/>
              <w:right w:val="single" w:sz="4" w:space="0" w:color="auto"/>
            </w:tcBorders>
            <w:shd w:val="clear" w:color="auto" w:fill="auto"/>
            <w:vAlign w:val="bottom"/>
            <w:hideMark/>
          </w:tcPr>
          <w:p w14:paraId="0EC76437"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min architecture</w:t>
            </w:r>
          </w:p>
        </w:tc>
        <w:tc>
          <w:tcPr>
            <w:tcW w:w="2343" w:type="dxa"/>
            <w:tcBorders>
              <w:top w:val="nil"/>
              <w:left w:val="nil"/>
              <w:bottom w:val="single" w:sz="4" w:space="0" w:color="auto"/>
              <w:right w:val="single" w:sz="4" w:space="0" w:color="auto"/>
            </w:tcBorders>
            <w:shd w:val="clear" w:color="auto" w:fill="auto"/>
            <w:vAlign w:val="bottom"/>
            <w:hideMark/>
          </w:tcPr>
          <w:p w14:paraId="125C41DD"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 xml:space="preserve">23+2x20dBm wo </w:t>
            </w:r>
            <w:proofErr w:type="spellStart"/>
            <w:r w:rsidRPr="00990E9A">
              <w:rPr>
                <w:rFonts w:asciiTheme="minorHAnsi" w:hAnsiTheme="minorHAnsi" w:cstheme="minorHAnsi"/>
                <w:color w:val="000000"/>
                <w:lang w:val="en-US" w:eastAsia="en-US"/>
              </w:rPr>
              <w:t>TxD</w:t>
            </w:r>
            <w:proofErr w:type="spellEnd"/>
            <w:r w:rsidRPr="00990E9A">
              <w:rPr>
                <w:rFonts w:asciiTheme="minorHAnsi" w:hAnsiTheme="minorHAnsi" w:cstheme="minorHAnsi"/>
                <w:color w:val="000000"/>
                <w:lang w:val="en-US" w:eastAsia="en-US"/>
              </w:rPr>
              <w:br/>
              <w:t xml:space="preserve">3x20dBm with 2Tx </w:t>
            </w:r>
            <w:proofErr w:type="spellStart"/>
            <w:r w:rsidRPr="00990E9A">
              <w:rPr>
                <w:rFonts w:asciiTheme="minorHAnsi" w:hAnsiTheme="minorHAnsi" w:cstheme="minorHAnsi"/>
                <w:color w:val="000000"/>
                <w:lang w:val="en-US" w:eastAsia="en-US"/>
              </w:rPr>
              <w:t>TxD</w:t>
            </w:r>
            <w:proofErr w:type="spellEnd"/>
          </w:p>
        </w:tc>
        <w:tc>
          <w:tcPr>
            <w:tcW w:w="2246" w:type="dxa"/>
            <w:tcBorders>
              <w:top w:val="nil"/>
              <w:left w:val="nil"/>
              <w:bottom w:val="single" w:sz="4" w:space="0" w:color="auto"/>
              <w:right w:val="single" w:sz="4" w:space="0" w:color="auto"/>
            </w:tcBorders>
            <w:shd w:val="clear" w:color="auto" w:fill="auto"/>
            <w:vAlign w:val="bottom"/>
            <w:hideMark/>
          </w:tcPr>
          <w:p w14:paraId="78577161"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 xml:space="preserve">3x23dBm </w:t>
            </w:r>
            <w:r w:rsidRPr="00990E9A">
              <w:rPr>
                <w:rFonts w:asciiTheme="minorHAnsi" w:hAnsiTheme="minorHAnsi" w:cstheme="minorHAnsi"/>
                <w:color w:val="000000"/>
                <w:lang w:val="en-US" w:eastAsia="en-US"/>
              </w:rPr>
              <w:br/>
              <w:t xml:space="preserve">w/wo 2Tx </w:t>
            </w:r>
            <w:proofErr w:type="spellStart"/>
            <w:r w:rsidRPr="00990E9A">
              <w:rPr>
                <w:rFonts w:asciiTheme="minorHAnsi" w:hAnsiTheme="minorHAnsi" w:cstheme="minorHAnsi"/>
                <w:color w:val="000000"/>
                <w:lang w:val="en-US" w:eastAsia="en-US"/>
              </w:rPr>
              <w:t>TxD</w:t>
            </w:r>
            <w:proofErr w:type="spellEnd"/>
          </w:p>
        </w:tc>
        <w:tc>
          <w:tcPr>
            <w:tcW w:w="2161" w:type="dxa"/>
            <w:tcBorders>
              <w:top w:val="nil"/>
              <w:left w:val="nil"/>
              <w:bottom w:val="single" w:sz="4" w:space="0" w:color="auto"/>
              <w:right w:val="single" w:sz="4" w:space="0" w:color="auto"/>
            </w:tcBorders>
            <w:shd w:val="clear" w:color="auto" w:fill="auto"/>
            <w:vAlign w:val="bottom"/>
            <w:hideMark/>
          </w:tcPr>
          <w:p w14:paraId="4DA59BFC"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 xml:space="preserve">3x26dBm </w:t>
            </w:r>
            <w:r w:rsidRPr="00990E9A">
              <w:rPr>
                <w:rFonts w:asciiTheme="minorHAnsi" w:hAnsiTheme="minorHAnsi" w:cstheme="minorHAnsi"/>
                <w:color w:val="000000"/>
                <w:lang w:val="en-US" w:eastAsia="en-US"/>
              </w:rPr>
              <w:br/>
              <w:t xml:space="preserve">w/wo 2Tx </w:t>
            </w:r>
            <w:proofErr w:type="spellStart"/>
            <w:r w:rsidRPr="00990E9A">
              <w:rPr>
                <w:rFonts w:asciiTheme="minorHAnsi" w:hAnsiTheme="minorHAnsi" w:cstheme="minorHAnsi"/>
                <w:color w:val="000000"/>
                <w:lang w:val="en-US" w:eastAsia="en-US"/>
              </w:rPr>
              <w:t>TxD</w:t>
            </w:r>
            <w:proofErr w:type="spellEnd"/>
          </w:p>
        </w:tc>
      </w:tr>
      <w:tr w:rsidR="00990E9A" w:rsidRPr="00990E9A" w14:paraId="40216610" w14:textId="77777777" w:rsidTr="00544D05">
        <w:trPr>
          <w:trHeight w:val="70"/>
          <w:jc w:val="center"/>
        </w:trPr>
        <w:tc>
          <w:tcPr>
            <w:tcW w:w="460" w:type="dxa"/>
            <w:vMerge/>
            <w:tcBorders>
              <w:top w:val="nil"/>
              <w:left w:val="single" w:sz="4" w:space="0" w:color="auto"/>
              <w:bottom w:val="single" w:sz="4" w:space="0" w:color="auto"/>
              <w:right w:val="single" w:sz="4" w:space="0" w:color="auto"/>
            </w:tcBorders>
            <w:vAlign w:val="center"/>
            <w:hideMark/>
          </w:tcPr>
          <w:p w14:paraId="60959460" w14:textId="77777777" w:rsidR="00990E9A" w:rsidRPr="00990E9A" w:rsidRDefault="00990E9A" w:rsidP="00990E9A">
            <w:pPr>
              <w:overflowPunct/>
              <w:autoSpaceDE/>
              <w:autoSpaceDN/>
              <w:adjustRightInd/>
              <w:spacing w:after="0"/>
              <w:textAlignment w:val="auto"/>
              <w:rPr>
                <w:rFonts w:asciiTheme="minorHAnsi" w:hAnsiTheme="minorHAnsi" w:cstheme="minorHAnsi"/>
                <w:b/>
                <w:bCs/>
                <w:color w:val="000000"/>
                <w:lang w:val="en-US" w:eastAsia="en-US"/>
              </w:rPr>
            </w:pPr>
          </w:p>
        </w:tc>
        <w:tc>
          <w:tcPr>
            <w:tcW w:w="1875" w:type="dxa"/>
            <w:tcBorders>
              <w:top w:val="nil"/>
              <w:left w:val="nil"/>
              <w:bottom w:val="single" w:sz="4" w:space="0" w:color="auto"/>
              <w:right w:val="single" w:sz="4" w:space="0" w:color="auto"/>
            </w:tcBorders>
            <w:shd w:val="clear" w:color="auto" w:fill="auto"/>
            <w:vAlign w:val="bottom"/>
            <w:hideMark/>
          </w:tcPr>
          <w:p w14:paraId="656A0CB3"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initial BO/PA [dB]</w:t>
            </w:r>
          </w:p>
        </w:tc>
        <w:tc>
          <w:tcPr>
            <w:tcW w:w="6750" w:type="dxa"/>
            <w:gridSpan w:val="3"/>
            <w:tcBorders>
              <w:top w:val="single" w:sz="4" w:space="0" w:color="auto"/>
              <w:left w:val="nil"/>
              <w:bottom w:val="single" w:sz="4" w:space="0" w:color="auto"/>
              <w:right w:val="single" w:sz="4" w:space="0" w:color="000000"/>
            </w:tcBorders>
            <w:shd w:val="clear" w:color="auto" w:fill="auto"/>
            <w:vAlign w:val="bottom"/>
            <w:hideMark/>
          </w:tcPr>
          <w:p w14:paraId="30762976"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1.8dB</w:t>
            </w:r>
          </w:p>
        </w:tc>
      </w:tr>
      <w:tr w:rsidR="00990E9A" w:rsidRPr="00990E9A" w14:paraId="48FE3F2B" w14:textId="77777777" w:rsidTr="00544D05">
        <w:trPr>
          <w:trHeight w:val="70"/>
          <w:jc w:val="center"/>
        </w:trPr>
        <w:tc>
          <w:tcPr>
            <w:tcW w:w="460" w:type="dxa"/>
            <w:vMerge/>
            <w:tcBorders>
              <w:top w:val="nil"/>
              <w:left w:val="single" w:sz="4" w:space="0" w:color="auto"/>
              <w:bottom w:val="single" w:sz="4" w:space="0" w:color="auto"/>
              <w:right w:val="single" w:sz="4" w:space="0" w:color="auto"/>
            </w:tcBorders>
            <w:vAlign w:val="center"/>
            <w:hideMark/>
          </w:tcPr>
          <w:p w14:paraId="5C55579E" w14:textId="77777777" w:rsidR="00990E9A" w:rsidRPr="00990E9A" w:rsidRDefault="00990E9A" w:rsidP="00990E9A">
            <w:pPr>
              <w:overflowPunct/>
              <w:autoSpaceDE/>
              <w:autoSpaceDN/>
              <w:adjustRightInd/>
              <w:spacing w:after="0"/>
              <w:textAlignment w:val="auto"/>
              <w:rPr>
                <w:rFonts w:asciiTheme="minorHAnsi" w:hAnsiTheme="minorHAnsi" w:cstheme="minorHAnsi"/>
                <w:b/>
                <w:bCs/>
                <w:color w:val="000000"/>
                <w:lang w:val="en-US" w:eastAsia="en-US"/>
              </w:rPr>
            </w:pPr>
          </w:p>
        </w:tc>
        <w:tc>
          <w:tcPr>
            <w:tcW w:w="1875" w:type="dxa"/>
            <w:tcBorders>
              <w:top w:val="nil"/>
              <w:left w:val="nil"/>
              <w:bottom w:val="single" w:sz="4" w:space="0" w:color="auto"/>
              <w:right w:val="single" w:sz="4" w:space="0" w:color="auto"/>
            </w:tcBorders>
            <w:shd w:val="clear" w:color="auto" w:fill="auto"/>
            <w:vAlign w:val="bottom"/>
            <w:hideMark/>
          </w:tcPr>
          <w:p w14:paraId="510F2024"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specific MPR requirement?</w:t>
            </w:r>
          </w:p>
        </w:tc>
        <w:tc>
          <w:tcPr>
            <w:tcW w:w="2343" w:type="dxa"/>
            <w:tcBorders>
              <w:top w:val="nil"/>
              <w:left w:val="nil"/>
              <w:bottom w:val="single" w:sz="4" w:space="0" w:color="auto"/>
              <w:right w:val="single" w:sz="4" w:space="0" w:color="auto"/>
            </w:tcBorders>
            <w:shd w:val="clear" w:color="auto" w:fill="auto"/>
            <w:vAlign w:val="bottom"/>
            <w:hideMark/>
          </w:tcPr>
          <w:p w14:paraId="4C50D374"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No same as 1Tx</w:t>
            </w:r>
            <w:r w:rsidRPr="00990E9A">
              <w:rPr>
                <w:rFonts w:asciiTheme="minorHAnsi" w:hAnsiTheme="minorHAnsi" w:cstheme="minorHAnsi"/>
                <w:color w:val="000000"/>
                <w:lang w:val="en-US" w:eastAsia="en-US"/>
              </w:rPr>
              <w:br/>
              <w:t>or better if yes?</w:t>
            </w:r>
          </w:p>
        </w:tc>
        <w:tc>
          <w:tcPr>
            <w:tcW w:w="2246" w:type="dxa"/>
            <w:tcBorders>
              <w:top w:val="nil"/>
              <w:left w:val="nil"/>
              <w:bottom w:val="single" w:sz="4" w:space="0" w:color="auto"/>
              <w:right w:val="single" w:sz="4" w:space="0" w:color="auto"/>
            </w:tcBorders>
            <w:shd w:val="clear" w:color="auto" w:fill="auto"/>
            <w:vAlign w:val="bottom"/>
            <w:hideMark/>
          </w:tcPr>
          <w:p w14:paraId="53CCE2D4"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Yes: smartphone=FWA</w:t>
            </w:r>
            <w:r w:rsidRPr="00990E9A">
              <w:rPr>
                <w:rFonts w:asciiTheme="minorHAnsi" w:hAnsiTheme="minorHAnsi" w:cstheme="minorHAnsi"/>
                <w:color w:val="000000"/>
                <w:lang w:val="en-US" w:eastAsia="en-US"/>
              </w:rPr>
              <w:br/>
              <w:t>=&gt; reduced MPR vs 2Tx</w:t>
            </w:r>
          </w:p>
        </w:tc>
        <w:tc>
          <w:tcPr>
            <w:tcW w:w="2161" w:type="dxa"/>
            <w:tcBorders>
              <w:top w:val="nil"/>
              <w:left w:val="nil"/>
              <w:bottom w:val="single" w:sz="4" w:space="0" w:color="auto"/>
              <w:right w:val="single" w:sz="4" w:space="0" w:color="auto"/>
            </w:tcBorders>
            <w:shd w:val="clear" w:color="auto" w:fill="auto"/>
            <w:vAlign w:val="bottom"/>
            <w:hideMark/>
          </w:tcPr>
          <w:p w14:paraId="7626C91C"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Yes: 10&amp;20dB iso</w:t>
            </w:r>
            <w:r w:rsidRPr="00990E9A">
              <w:rPr>
                <w:rFonts w:asciiTheme="minorHAnsi" w:hAnsiTheme="minorHAnsi" w:cstheme="minorHAnsi"/>
                <w:color w:val="000000"/>
                <w:lang w:val="en-US" w:eastAsia="en-US"/>
              </w:rPr>
              <w:br/>
              <w:t>=&gt; reduced MPR vs 2Tx</w:t>
            </w:r>
          </w:p>
        </w:tc>
      </w:tr>
      <w:tr w:rsidR="00990E9A" w:rsidRPr="00990E9A" w14:paraId="14CBBE85" w14:textId="77777777" w:rsidTr="00544D05">
        <w:trPr>
          <w:trHeight w:val="70"/>
          <w:jc w:val="center"/>
        </w:trPr>
        <w:tc>
          <w:tcPr>
            <w:tcW w:w="460" w:type="dxa"/>
            <w:vMerge w:val="restart"/>
            <w:tcBorders>
              <w:top w:val="nil"/>
              <w:left w:val="single" w:sz="4" w:space="0" w:color="auto"/>
              <w:bottom w:val="single" w:sz="4" w:space="0" w:color="000000"/>
              <w:right w:val="single" w:sz="4" w:space="0" w:color="auto"/>
            </w:tcBorders>
            <w:shd w:val="clear" w:color="auto" w:fill="auto"/>
            <w:noWrap/>
            <w:hideMark/>
          </w:tcPr>
          <w:p w14:paraId="5CCA222C"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4</w:t>
            </w:r>
          </w:p>
        </w:tc>
        <w:tc>
          <w:tcPr>
            <w:tcW w:w="1875" w:type="dxa"/>
            <w:tcBorders>
              <w:top w:val="nil"/>
              <w:left w:val="nil"/>
              <w:bottom w:val="single" w:sz="4" w:space="0" w:color="auto"/>
              <w:right w:val="single" w:sz="4" w:space="0" w:color="auto"/>
            </w:tcBorders>
            <w:shd w:val="clear" w:color="auto" w:fill="auto"/>
            <w:vAlign w:val="bottom"/>
            <w:hideMark/>
          </w:tcPr>
          <w:p w14:paraId="518DCBBF"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min architecture</w:t>
            </w:r>
          </w:p>
        </w:tc>
        <w:tc>
          <w:tcPr>
            <w:tcW w:w="4589"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7CE4F74" w14:textId="34319F3B"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N/A</w:t>
            </w:r>
          </w:p>
        </w:tc>
        <w:tc>
          <w:tcPr>
            <w:tcW w:w="2161" w:type="dxa"/>
            <w:tcBorders>
              <w:top w:val="nil"/>
              <w:left w:val="nil"/>
              <w:bottom w:val="single" w:sz="4" w:space="0" w:color="auto"/>
              <w:right w:val="single" w:sz="4" w:space="0" w:color="auto"/>
            </w:tcBorders>
            <w:shd w:val="clear" w:color="auto" w:fill="auto"/>
            <w:vAlign w:val="bottom"/>
            <w:hideMark/>
          </w:tcPr>
          <w:p w14:paraId="50CAF2A7"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r w:rsidRPr="00990E9A">
              <w:rPr>
                <w:rFonts w:asciiTheme="minorHAnsi" w:hAnsiTheme="minorHAnsi" w:cstheme="minorHAnsi"/>
                <w:color w:val="000000"/>
                <w:lang w:val="en-US" w:eastAsia="en-US"/>
              </w:rPr>
              <w:t>4x23dBm</w:t>
            </w:r>
          </w:p>
        </w:tc>
      </w:tr>
      <w:tr w:rsidR="00990E9A" w:rsidRPr="00990E9A" w14:paraId="2D301654" w14:textId="77777777" w:rsidTr="00544D05">
        <w:trPr>
          <w:trHeight w:val="70"/>
          <w:jc w:val="center"/>
        </w:trPr>
        <w:tc>
          <w:tcPr>
            <w:tcW w:w="460" w:type="dxa"/>
            <w:vMerge/>
            <w:tcBorders>
              <w:top w:val="nil"/>
              <w:left w:val="single" w:sz="4" w:space="0" w:color="auto"/>
              <w:bottom w:val="single" w:sz="4" w:space="0" w:color="000000"/>
              <w:right w:val="single" w:sz="4" w:space="0" w:color="auto"/>
            </w:tcBorders>
            <w:vAlign w:val="center"/>
            <w:hideMark/>
          </w:tcPr>
          <w:p w14:paraId="6758C397" w14:textId="77777777" w:rsidR="00990E9A" w:rsidRPr="00990E9A" w:rsidRDefault="00990E9A" w:rsidP="00990E9A">
            <w:pPr>
              <w:overflowPunct/>
              <w:autoSpaceDE/>
              <w:autoSpaceDN/>
              <w:adjustRightInd/>
              <w:spacing w:after="0"/>
              <w:textAlignment w:val="auto"/>
              <w:rPr>
                <w:rFonts w:asciiTheme="minorHAnsi" w:hAnsiTheme="minorHAnsi" w:cstheme="minorHAnsi"/>
                <w:b/>
                <w:bCs/>
                <w:color w:val="000000"/>
                <w:lang w:val="en-US" w:eastAsia="en-US"/>
              </w:rPr>
            </w:pPr>
          </w:p>
        </w:tc>
        <w:tc>
          <w:tcPr>
            <w:tcW w:w="1875" w:type="dxa"/>
            <w:tcBorders>
              <w:top w:val="nil"/>
              <w:left w:val="nil"/>
              <w:bottom w:val="single" w:sz="4" w:space="0" w:color="auto"/>
              <w:right w:val="single" w:sz="4" w:space="0" w:color="auto"/>
            </w:tcBorders>
            <w:shd w:val="clear" w:color="auto" w:fill="auto"/>
            <w:vAlign w:val="bottom"/>
            <w:hideMark/>
          </w:tcPr>
          <w:p w14:paraId="53545870" w14:textId="77777777" w:rsidR="00990E9A" w:rsidRPr="00990E9A" w:rsidRDefault="00990E9A" w:rsidP="00990E9A">
            <w:pPr>
              <w:overflowPunct/>
              <w:autoSpaceDE/>
              <w:autoSpaceDN/>
              <w:adjustRightInd/>
              <w:spacing w:after="0"/>
              <w:jc w:val="right"/>
              <w:textAlignment w:val="auto"/>
              <w:rPr>
                <w:rFonts w:asciiTheme="minorHAnsi" w:hAnsiTheme="minorHAnsi" w:cstheme="minorHAnsi"/>
                <w:b/>
                <w:bCs/>
                <w:color w:val="000000"/>
                <w:lang w:val="en-US" w:eastAsia="en-US"/>
              </w:rPr>
            </w:pPr>
            <w:r w:rsidRPr="00990E9A">
              <w:rPr>
                <w:rFonts w:asciiTheme="minorHAnsi" w:hAnsiTheme="minorHAnsi" w:cstheme="minorHAnsi"/>
                <w:b/>
                <w:bCs/>
                <w:color w:val="000000"/>
                <w:lang w:val="en-US" w:eastAsia="en-US"/>
              </w:rPr>
              <w:t>specific MPR requirement</w:t>
            </w:r>
          </w:p>
        </w:tc>
        <w:tc>
          <w:tcPr>
            <w:tcW w:w="4589" w:type="dxa"/>
            <w:gridSpan w:val="2"/>
            <w:vMerge/>
            <w:tcBorders>
              <w:top w:val="nil"/>
              <w:left w:val="nil"/>
              <w:bottom w:val="single" w:sz="4" w:space="0" w:color="auto"/>
              <w:right w:val="single" w:sz="4" w:space="0" w:color="auto"/>
            </w:tcBorders>
            <w:vAlign w:val="center"/>
            <w:hideMark/>
          </w:tcPr>
          <w:p w14:paraId="65D19FB2" w14:textId="77777777" w:rsidR="00990E9A" w:rsidRPr="00990E9A" w:rsidRDefault="00990E9A" w:rsidP="00990E9A">
            <w:pPr>
              <w:overflowPunct/>
              <w:autoSpaceDE/>
              <w:autoSpaceDN/>
              <w:adjustRightInd/>
              <w:spacing w:after="0"/>
              <w:textAlignment w:val="auto"/>
              <w:rPr>
                <w:rFonts w:asciiTheme="minorHAnsi" w:hAnsiTheme="minorHAnsi" w:cstheme="minorHAnsi"/>
                <w:color w:val="000000"/>
                <w:lang w:val="en-US" w:eastAsia="en-US"/>
              </w:rPr>
            </w:pPr>
          </w:p>
        </w:tc>
        <w:tc>
          <w:tcPr>
            <w:tcW w:w="2161" w:type="dxa"/>
            <w:tcBorders>
              <w:top w:val="nil"/>
              <w:left w:val="nil"/>
              <w:bottom w:val="single" w:sz="4" w:space="0" w:color="auto"/>
              <w:right w:val="single" w:sz="4" w:space="0" w:color="auto"/>
            </w:tcBorders>
            <w:shd w:val="clear" w:color="auto" w:fill="auto"/>
            <w:vAlign w:val="bottom"/>
            <w:hideMark/>
          </w:tcPr>
          <w:p w14:paraId="35E855CB" w14:textId="77777777" w:rsidR="00990E9A" w:rsidRPr="00990E9A" w:rsidRDefault="00990E9A" w:rsidP="00990E9A">
            <w:pPr>
              <w:overflowPunct/>
              <w:autoSpaceDE/>
              <w:autoSpaceDN/>
              <w:adjustRightInd/>
              <w:spacing w:after="0"/>
              <w:jc w:val="center"/>
              <w:textAlignment w:val="auto"/>
              <w:rPr>
                <w:rFonts w:asciiTheme="minorHAnsi" w:hAnsiTheme="minorHAnsi" w:cstheme="minorHAnsi"/>
                <w:color w:val="000000"/>
                <w:lang w:val="en-US" w:eastAsia="en-US"/>
              </w:rPr>
            </w:pPr>
            <w:proofErr w:type="gramStart"/>
            <w:r w:rsidRPr="00990E9A">
              <w:rPr>
                <w:rFonts w:asciiTheme="minorHAnsi" w:hAnsiTheme="minorHAnsi" w:cstheme="minorHAnsi"/>
                <w:color w:val="000000"/>
                <w:lang w:val="en-US" w:eastAsia="en-US"/>
              </w:rPr>
              <w:t>Yes</w:t>
            </w:r>
            <w:proofErr w:type="gramEnd"/>
            <w:r w:rsidRPr="00990E9A">
              <w:rPr>
                <w:rFonts w:asciiTheme="minorHAnsi" w:hAnsiTheme="minorHAnsi" w:cstheme="minorHAnsi"/>
                <w:color w:val="000000"/>
                <w:lang w:val="en-US" w:eastAsia="en-US"/>
              </w:rPr>
              <w:t xml:space="preserve"> for FWA</w:t>
            </w:r>
            <w:r w:rsidRPr="00990E9A">
              <w:rPr>
                <w:rFonts w:asciiTheme="minorHAnsi" w:hAnsiTheme="minorHAnsi" w:cstheme="minorHAnsi"/>
                <w:color w:val="000000"/>
                <w:lang w:val="en-US" w:eastAsia="en-US"/>
              </w:rPr>
              <w:br/>
              <w:t>10&amp;20dB iso</w:t>
            </w:r>
          </w:p>
        </w:tc>
      </w:tr>
    </w:tbl>
    <w:p w14:paraId="547A8C91" w14:textId="77777777" w:rsidR="00E00236" w:rsidRPr="00E00236" w:rsidRDefault="00E00236" w:rsidP="00E00236">
      <w:pPr>
        <w:spacing w:after="0"/>
        <w:rPr>
          <w:b/>
          <w:bCs/>
          <w:lang w:eastAsia="zh-CN"/>
        </w:rPr>
      </w:pPr>
    </w:p>
    <w:p w14:paraId="7C6F6D4A" w14:textId="77777777" w:rsidR="00E00236" w:rsidRDefault="00E00236" w:rsidP="00E00236">
      <w:pPr>
        <w:pStyle w:val="Heading2"/>
        <w:tabs>
          <w:tab w:val="left" w:pos="5865"/>
        </w:tabs>
        <w:rPr>
          <w:rFonts w:eastAsia="Arial"/>
          <w:lang w:eastAsia="zh-CN"/>
        </w:rPr>
      </w:pPr>
      <w:r>
        <w:rPr>
          <w:rFonts w:eastAsia="Arial"/>
          <w:lang w:eastAsia="zh-CN"/>
        </w:rPr>
        <w:t>2.2 MPR RIDM aspects for 3Tx</w:t>
      </w:r>
    </w:p>
    <w:p w14:paraId="500D8F4A" w14:textId="48792692" w:rsidR="00E00236" w:rsidRDefault="00E00236" w:rsidP="00E00236">
      <w:pPr>
        <w:rPr>
          <w:rFonts w:eastAsia="Arial"/>
          <w:lang w:eastAsia="zh-CN"/>
        </w:rPr>
      </w:pPr>
      <w:r>
        <w:rPr>
          <w:rFonts w:eastAsia="Arial"/>
          <w:lang w:eastAsia="zh-CN"/>
        </w:rPr>
        <w:t xml:space="preserve">Separately, to assess the impact of reverse IMD for 3Tx vs 2Tx, Table 2 collects the QPSK </w:t>
      </w:r>
      <w:r w:rsidR="0088561A">
        <w:rPr>
          <w:rFonts w:eastAsia="Arial"/>
          <w:lang w:eastAsia="zh-CN"/>
        </w:rPr>
        <w:t>MPR for the different power classes, number of Tx</w:t>
      </w:r>
      <w:r w:rsidR="00544D05">
        <w:rPr>
          <w:rFonts w:eastAsia="Arial"/>
          <w:lang w:eastAsia="zh-CN"/>
        </w:rPr>
        <w:t>,</w:t>
      </w:r>
      <w:r w:rsidR="0088561A">
        <w:rPr>
          <w:rFonts w:eastAsia="Arial"/>
          <w:lang w:eastAsia="zh-CN"/>
        </w:rPr>
        <w:t xml:space="preserve"> and allocation types.</w:t>
      </w:r>
    </w:p>
    <w:p w14:paraId="7EAE7852" w14:textId="02EA38F1" w:rsidR="00E00236" w:rsidRDefault="00E00236" w:rsidP="00E00236">
      <w:pPr>
        <w:pStyle w:val="Caption"/>
        <w:keepNext/>
      </w:pPr>
      <w:r>
        <w:t xml:space="preserve">Table </w:t>
      </w:r>
      <w:r>
        <w:fldChar w:fldCharType="begin"/>
      </w:r>
      <w:r>
        <w:instrText xml:space="preserve"> SEQ Table \* ARABIC </w:instrText>
      </w:r>
      <w:r>
        <w:fldChar w:fldCharType="separate"/>
      </w:r>
      <w:r>
        <w:rPr>
          <w:noProof/>
        </w:rPr>
        <w:t>2</w:t>
      </w:r>
      <w:r>
        <w:fldChar w:fldCharType="end"/>
      </w:r>
      <w:r>
        <w:t>: MPR table for QPSK modulation versus allocation, power class and number of Tx</w:t>
      </w:r>
    </w:p>
    <w:tbl>
      <w:tblPr>
        <w:tblW w:w="9051" w:type="dxa"/>
        <w:jc w:val="center"/>
        <w:tblLook w:val="04A0" w:firstRow="1" w:lastRow="0" w:firstColumn="1" w:lastColumn="0" w:noHBand="0" w:noVBand="1"/>
      </w:tblPr>
      <w:tblGrid>
        <w:gridCol w:w="1180"/>
        <w:gridCol w:w="1660"/>
        <w:gridCol w:w="2057"/>
        <w:gridCol w:w="2097"/>
        <w:gridCol w:w="2057"/>
      </w:tblGrid>
      <w:tr w:rsidR="00E00236" w:rsidRPr="00E00236" w14:paraId="53A9C536" w14:textId="77777777" w:rsidTr="00E00236">
        <w:trPr>
          <w:trHeight w:val="480"/>
          <w:jc w:val="center"/>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5DC8D" w14:textId="77777777" w:rsidR="00E00236" w:rsidRPr="00E00236"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E00236">
              <w:rPr>
                <w:rFonts w:ascii="Arial" w:hAnsi="Arial" w:cs="Arial"/>
                <w:b/>
                <w:bCs/>
                <w:color w:val="000000"/>
                <w:sz w:val="18"/>
                <w:szCs w:val="18"/>
                <w:lang w:eastAsia="en-US"/>
              </w:rPr>
              <w:t>Modulation</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59AF8D2" w14:textId="77777777" w:rsidR="00E00236" w:rsidRPr="00E00236"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E00236">
              <w:rPr>
                <w:rFonts w:ascii="Arial" w:hAnsi="Arial" w:cs="Arial"/>
                <w:b/>
                <w:bCs/>
                <w:color w:val="000000"/>
                <w:sz w:val="18"/>
                <w:szCs w:val="18"/>
                <w:lang w:val="en-US" w:eastAsia="en-US"/>
              </w:rPr>
              <w:t>power class</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14:paraId="654863D5" w14:textId="77777777" w:rsidR="00E00236" w:rsidRPr="00E00236"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E00236">
              <w:rPr>
                <w:rFonts w:ascii="Arial" w:hAnsi="Arial" w:cs="Arial"/>
                <w:b/>
                <w:bCs/>
                <w:color w:val="000000"/>
                <w:sz w:val="18"/>
                <w:szCs w:val="18"/>
                <w:lang w:eastAsia="en-US"/>
              </w:rPr>
              <w:t>Edge RB allocations</w:t>
            </w:r>
          </w:p>
        </w:tc>
        <w:tc>
          <w:tcPr>
            <w:tcW w:w="2097" w:type="dxa"/>
            <w:tcBorders>
              <w:top w:val="single" w:sz="4" w:space="0" w:color="auto"/>
              <w:left w:val="nil"/>
              <w:bottom w:val="single" w:sz="4" w:space="0" w:color="auto"/>
              <w:right w:val="single" w:sz="4" w:space="0" w:color="auto"/>
            </w:tcBorders>
            <w:shd w:val="clear" w:color="auto" w:fill="auto"/>
            <w:vAlign w:val="center"/>
            <w:hideMark/>
          </w:tcPr>
          <w:p w14:paraId="252AD087" w14:textId="77777777" w:rsidR="00E00236" w:rsidRPr="00E00236"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E00236">
              <w:rPr>
                <w:rFonts w:ascii="Arial" w:hAnsi="Arial" w:cs="Arial"/>
                <w:b/>
                <w:bCs/>
                <w:color w:val="000000"/>
                <w:sz w:val="18"/>
                <w:szCs w:val="18"/>
                <w:lang w:eastAsia="en-US"/>
              </w:rPr>
              <w:t>Outer RB allocations</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14:paraId="768E7EF7" w14:textId="77777777" w:rsidR="00E00236" w:rsidRPr="00E00236"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E00236">
              <w:rPr>
                <w:rFonts w:ascii="Arial" w:hAnsi="Arial" w:cs="Arial"/>
                <w:b/>
                <w:bCs/>
                <w:color w:val="000000"/>
                <w:sz w:val="18"/>
                <w:szCs w:val="18"/>
                <w:lang w:eastAsia="en-US"/>
              </w:rPr>
              <w:t>Inner RB allocations</w:t>
            </w:r>
          </w:p>
        </w:tc>
      </w:tr>
      <w:tr w:rsidR="00E00236" w:rsidRPr="00E00236" w14:paraId="5E89A6DA" w14:textId="77777777" w:rsidTr="00E00236">
        <w:trPr>
          <w:trHeight w:val="300"/>
          <w:jc w:val="center"/>
        </w:trPr>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14:paraId="32FF8FA5"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eastAsia="en-US"/>
              </w:rPr>
              <w:t>DFT-s-OFDM QPSK MPR (dB)</w:t>
            </w:r>
          </w:p>
        </w:tc>
        <w:tc>
          <w:tcPr>
            <w:tcW w:w="1660" w:type="dxa"/>
            <w:tcBorders>
              <w:top w:val="nil"/>
              <w:left w:val="nil"/>
              <w:bottom w:val="single" w:sz="4" w:space="0" w:color="auto"/>
              <w:right w:val="single" w:sz="4" w:space="0" w:color="auto"/>
            </w:tcBorders>
            <w:shd w:val="clear" w:color="auto" w:fill="auto"/>
            <w:vAlign w:val="center"/>
            <w:hideMark/>
          </w:tcPr>
          <w:p w14:paraId="11367D6B"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PC2 1Tx</w:t>
            </w:r>
          </w:p>
        </w:tc>
        <w:tc>
          <w:tcPr>
            <w:tcW w:w="2057" w:type="dxa"/>
            <w:tcBorders>
              <w:top w:val="nil"/>
              <w:left w:val="nil"/>
              <w:bottom w:val="single" w:sz="4" w:space="0" w:color="auto"/>
              <w:right w:val="single" w:sz="4" w:space="0" w:color="auto"/>
            </w:tcBorders>
            <w:shd w:val="clear" w:color="auto" w:fill="auto"/>
            <w:vAlign w:val="center"/>
            <w:hideMark/>
          </w:tcPr>
          <w:p w14:paraId="7276287E"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3.5</w:t>
            </w:r>
          </w:p>
        </w:tc>
        <w:tc>
          <w:tcPr>
            <w:tcW w:w="2097" w:type="dxa"/>
            <w:tcBorders>
              <w:top w:val="nil"/>
              <w:left w:val="nil"/>
              <w:bottom w:val="single" w:sz="4" w:space="0" w:color="auto"/>
              <w:right w:val="single" w:sz="4" w:space="0" w:color="auto"/>
            </w:tcBorders>
            <w:shd w:val="clear" w:color="auto" w:fill="auto"/>
            <w:vAlign w:val="center"/>
            <w:hideMark/>
          </w:tcPr>
          <w:p w14:paraId="39FC5393"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1</w:t>
            </w:r>
          </w:p>
        </w:tc>
        <w:tc>
          <w:tcPr>
            <w:tcW w:w="2057" w:type="dxa"/>
            <w:tcBorders>
              <w:top w:val="nil"/>
              <w:left w:val="nil"/>
              <w:bottom w:val="single" w:sz="4" w:space="0" w:color="auto"/>
              <w:right w:val="single" w:sz="4" w:space="0" w:color="auto"/>
            </w:tcBorders>
            <w:shd w:val="clear" w:color="auto" w:fill="auto"/>
            <w:vAlign w:val="center"/>
            <w:hideMark/>
          </w:tcPr>
          <w:p w14:paraId="201EF42A"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val="en-CA" w:eastAsia="en-US"/>
              </w:rPr>
              <w:t>0</w:t>
            </w:r>
          </w:p>
        </w:tc>
      </w:tr>
      <w:tr w:rsidR="00E00236" w:rsidRPr="00E00236" w14:paraId="76E45F23" w14:textId="77777777" w:rsidTr="00E00236">
        <w:trPr>
          <w:trHeight w:val="300"/>
          <w:jc w:val="center"/>
        </w:trPr>
        <w:tc>
          <w:tcPr>
            <w:tcW w:w="1180" w:type="dxa"/>
            <w:vMerge/>
            <w:tcBorders>
              <w:top w:val="nil"/>
              <w:left w:val="single" w:sz="4" w:space="0" w:color="auto"/>
              <w:bottom w:val="single" w:sz="4" w:space="0" w:color="auto"/>
              <w:right w:val="single" w:sz="4" w:space="0" w:color="auto"/>
            </w:tcBorders>
            <w:vAlign w:val="center"/>
            <w:hideMark/>
          </w:tcPr>
          <w:p w14:paraId="61D2F0DB" w14:textId="77777777" w:rsidR="00E00236" w:rsidRPr="00717ABC" w:rsidRDefault="00E00236" w:rsidP="00E00236">
            <w:pPr>
              <w:overflowPunct/>
              <w:autoSpaceDE/>
              <w:autoSpaceDN/>
              <w:adjustRightInd/>
              <w:spacing w:after="0"/>
              <w:textAlignment w:val="auto"/>
              <w:rPr>
                <w:rFonts w:ascii="Arial" w:hAnsi="Arial" w:cs="Arial"/>
                <w:b/>
                <w:bCs/>
                <w:color w:val="000000"/>
                <w:sz w:val="18"/>
                <w:szCs w:val="18"/>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746EDE78"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PC2 2Tx 10dB</w:t>
            </w:r>
          </w:p>
        </w:tc>
        <w:tc>
          <w:tcPr>
            <w:tcW w:w="2057" w:type="dxa"/>
            <w:tcBorders>
              <w:top w:val="nil"/>
              <w:left w:val="nil"/>
              <w:bottom w:val="single" w:sz="4" w:space="0" w:color="auto"/>
              <w:right w:val="single" w:sz="4" w:space="0" w:color="auto"/>
            </w:tcBorders>
            <w:shd w:val="clear" w:color="auto" w:fill="auto"/>
            <w:vAlign w:val="center"/>
            <w:hideMark/>
          </w:tcPr>
          <w:p w14:paraId="5C59846C"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3.5</w:t>
            </w:r>
          </w:p>
        </w:tc>
        <w:tc>
          <w:tcPr>
            <w:tcW w:w="2097" w:type="dxa"/>
            <w:tcBorders>
              <w:top w:val="nil"/>
              <w:left w:val="nil"/>
              <w:bottom w:val="single" w:sz="4" w:space="0" w:color="auto"/>
              <w:right w:val="single" w:sz="4" w:space="0" w:color="auto"/>
            </w:tcBorders>
            <w:shd w:val="clear" w:color="auto" w:fill="auto"/>
            <w:vAlign w:val="center"/>
            <w:hideMark/>
          </w:tcPr>
          <w:p w14:paraId="713A138D"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2</w:t>
            </w:r>
          </w:p>
        </w:tc>
        <w:tc>
          <w:tcPr>
            <w:tcW w:w="2057" w:type="dxa"/>
            <w:tcBorders>
              <w:top w:val="nil"/>
              <w:left w:val="nil"/>
              <w:bottom w:val="single" w:sz="4" w:space="0" w:color="auto"/>
              <w:right w:val="single" w:sz="4" w:space="0" w:color="auto"/>
            </w:tcBorders>
            <w:shd w:val="clear" w:color="auto" w:fill="auto"/>
            <w:vAlign w:val="center"/>
            <w:hideMark/>
          </w:tcPr>
          <w:p w14:paraId="5C0CECC6"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val="en-CA" w:eastAsia="en-US"/>
              </w:rPr>
              <w:t>0.5</w:t>
            </w:r>
          </w:p>
        </w:tc>
      </w:tr>
      <w:tr w:rsidR="00E00236" w:rsidRPr="00E00236" w14:paraId="467E236C" w14:textId="77777777" w:rsidTr="00E00236">
        <w:trPr>
          <w:trHeight w:val="300"/>
          <w:jc w:val="center"/>
        </w:trPr>
        <w:tc>
          <w:tcPr>
            <w:tcW w:w="1180" w:type="dxa"/>
            <w:vMerge/>
            <w:tcBorders>
              <w:top w:val="nil"/>
              <w:left w:val="single" w:sz="4" w:space="0" w:color="auto"/>
              <w:bottom w:val="single" w:sz="4" w:space="0" w:color="auto"/>
              <w:right w:val="single" w:sz="4" w:space="0" w:color="auto"/>
            </w:tcBorders>
            <w:vAlign w:val="center"/>
            <w:hideMark/>
          </w:tcPr>
          <w:p w14:paraId="3222C18B" w14:textId="77777777" w:rsidR="00E00236" w:rsidRPr="00717ABC" w:rsidRDefault="00E00236" w:rsidP="00E00236">
            <w:pPr>
              <w:overflowPunct/>
              <w:autoSpaceDE/>
              <w:autoSpaceDN/>
              <w:adjustRightInd/>
              <w:spacing w:after="0"/>
              <w:textAlignment w:val="auto"/>
              <w:rPr>
                <w:rFonts w:ascii="Arial" w:hAnsi="Arial" w:cs="Arial"/>
                <w:b/>
                <w:bCs/>
                <w:color w:val="000000"/>
                <w:sz w:val="18"/>
                <w:szCs w:val="18"/>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7A67C6D6"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PC1.5 2Tx 10dB</w:t>
            </w:r>
          </w:p>
        </w:tc>
        <w:tc>
          <w:tcPr>
            <w:tcW w:w="2057" w:type="dxa"/>
            <w:tcBorders>
              <w:top w:val="nil"/>
              <w:left w:val="nil"/>
              <w:bottom w:val="single" w:sz="4" w:space="0" w:color="auto"/>
              <w:right w:val="single" w:sz="4" w:space="0" w:color="auto"/>
            </w:tcBorders>
            <w:shd w:val="clear" w:color="auto" w:fill="auto"/>
            <w:vAlign w:val="center"/>
            <w:hideMark/>
          </w:tcPr>
          <w:p w14:paraId="7A43FBAC"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6.5</w:t>
            </w:r>
          </w:p>
        </w:tc>
        <w:tc>
          <w:tcPr>
            <w:tcW w:w="2097" w:type="dxa"/>
            <w:tcBorders>
              <w:top w:val="nil"/>
              <w:left w:val="nil"/>
              <w:bottom w:val="single" w:sz="4" w:space="0" w:color="auto"/>
              <w:right w:val="single" w:sz="4" w:space="0" w:color="auto"/>
            </w:tcBorders>
            <w:shd w:val="clear" w:color="auto" w:fill="auto"/>
            <w:vAlign w:val="center"/>
            <w:hideMark/>
          </w:tcPr>
          <w:p w14:paraId="1D1AE01C"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2.5</w:t>
            </w:r>
          </w:p>
        </w:tc>
        <w:tc>
          <w:tcPr>
            <w:tcW w:w="2057" w:type="dxa"/>
            <w:tcBorders>
              <w:top w:val="nil"/>
              <w:left w:val="nil"/>
              <w:bottom w:val="single" w:sz="4" w:space="0" w:color="auto"/>
              <w:right w:val="single" w:sz="4" w:space="0" w:color="auto"/>
            </w:tcBorders>
            <w:shd w:val="clear" w:color="auto" w:fill="auto"/>
            <w:vAlign w:val="center"/>
            <w:hideMark/>
          </w:tcPr>
          <w:p w14:paraId="2B1457EF"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0.5</w:t>
            </w:r>
          </w:p>
        </w:tc>
      </w:tr>
      <w:tr w:rsidR="00E00236" w:rsidRPr="00E00236" w14:paraId="1808EF43" w14:textId="77777777" w:rsidTr="00E00236">
        <w:trPr>
          <w:trHeight w:val="300"/>
          <w:jc w:val="center"/>
        </w:trPr>
        <w:tc>
          <w:tcPr>
            <w:tcW w:w="1180" w:type="dxa"/>
            <w:vMerge/>
            <w:tcBorders>
              <w:top w:val="nil"/>
              <w:left w:val="single" w:sz="4" w:space="0" w:color="auto"/>
              <w:bottom w:val="single" w:sz="4" w:space="0" w:color="auto"/>
              <w:right w:val="single" w:sz="4" w:space="0" w:color="auto"/>
            </w:tcBorders>
            <w:vAlign w:val="center"/>
            <w:hideMark/>
          </w:tcPr>
          <w:p w14:paraId="7021B787" w14:textId="77777777" w:rsidR="00E00236" w:rsidRPr="00717ABC" w:rsidRDefault="00E00236" w:rsidP="00E00236">
            <w:pPr>
              <w:overflowPunct/>
              <w:autoSpaceDE/>
              <w:autoSpaceDN/>
              <w:adjustRightInd/>
              <w:spacing w:after="0"/>
              <w:textAlignment w:val="auto"/>
              <w:rPr>
                <w:rFonts w:ascii="Arial" w:hAnsi="Arial" w:cs="Arial"/>
                <w:b/>
                <w:bCs/>
                <w:color w:val="000000"/>
                <w:sz w:val="18"/>
                <w:szCs w:val="18"/>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588AB951"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PC1.5 2Tx 20dB</w:t>
            </w:r>
          </w:p>
        </w:tc>
        <w:tc>
          <w:tcPr>
            <w:tcW w:w="2057" w:type="dxa"/>
            <w:tcBorders>
              <w:top w:val="nil"/>
              <w:left w:val="nil"/>
              <w:bottom w:val="single" w:sz="4" w:space="0" w:color="auto"/>
              <w:right w:val="single" w:sz="4" w:space="0" w:color="auto"/>
            </w:tcBorders>
            <w:shd w:val="clear" w:color="auto" w:fill="auto"/>
            <w:vAlign w:val="center"/>
            <w:hideMark/>
          </w:tcPr>
          <w:p w14:paraId="5CF43B41"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6.5</w:t>
            </w:r>
          </w:p>
        </w:tc>
        <w:tc>
          <w:tcPr>
            <w:tcW w:w="2097" w:type="dxa"/>
            <w:tcBorders>
              <w:top w:val="nil"/>
              <w:left w:val="nil"/>
              <w:bottom w:val="single" w:sz="4" w:space="0" w:color="auto"/>
              <w:right w:val="single" w:sz="4" w:space="0" w:color="auto"/>
            </w:tcBorders>
            <w:shd w:val="clear" w:color="auto" w:fill="auto"/>
            <w:vAlign w:val="center"/>
            <w:hideMark/>
          </w:tcPr>
          <w:p w14:paraId="20921CDC"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2</w:t>
            </w:r>
          </w:p>
        </w:tc>
        <w:tc>
          <w:tcPr>
            <w:tcW w:w="2057" w:type="dxa"/>
            <w:tcBorders>
              <w:top w:val="nil"/>
              <w:left w:val="nil"/>
              <w:bottom w:val="single" w:sz="4" w:space="0" w:color="auto"/>
              <w:right w:val="single" w:sz="4" w:space="0" w:color="auto"/>
            </w:tcBorders>
            <w:shd w:val="clear" w:color="auto" w:fill="auto"/>
            <w:vAlign w:val="center"/>
            <w:hideMark/>
          </w:tcPr>
          <w:p w14:paraId="2069DB25"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0</w:t>
            </w:r>
          </w:p>
        </w:tc>
      </w:tr>
      <w:tr w:rsidR="00E00236" w:rsidRPr="00E00236" w14:paraId="5E2718ED" w14:textId="77777777" w:rsidTr="00E00236">
        <w:trPr>
          <w:trHeight w:val="300"/>
          <w:jc w:val="center"/>
        </w:trPr>
        <w:tc>
          <w:tcPr>
            <w:tcW w:w="1180" w:type="dxa"/>
            <w:vMerge/>
            <w:tcBorders>
              <w:top w:val="nil"/>
              <w:left w:val="single" w:sz="4" w:space="0" w:color="auto"/>
              <w:bottom w:val="single" w:sz="4" w:space="0" w:color="auto"/>
              <w:right w:val="single" w:sz="4" w:space="0" w:color="auto"/>
            </w:tcBorders>
            <w:vAlign w:val="center"/>
            <w:hideMark/>
          </w:tcPr>
          <w:p w14:paraId="29CFA87F" w14:textId="77777777" w:rsidR="00E00236" w:rsidRPr="00717ABC" w:rsidRDefault="00E00236" w:rsidP="00E00236">
            <w:pPr>
              <w:overflowPunct/>
              <w:autoSpaceDE/>
              <w:autoSpaceDN/>
              <w:adjustRightInd/>
              <w:spacing w:after="0"/>
              <w:textAlignment w:val="auto"/>
              <w:rPr>
                <w:rFonts w:ascii="Arial" w:hAnsi="Arial" w:cs="Arial"/>
                <w:b/>
                <w:bCs/>
                <w:color w:val="000000"/>
                <w:sz w:val="18"/>
                <w:szCs w:val="18"/>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1E7FCABC"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PC1.5 4Tx 10dB</w:t>
            </w:r>
          </w:p>
        </w:tc>
        <w:tc>
          <w:tcPr>
            <w:tcW w:w="2057" w:type="dxa"/>
            <w:tcBorders>
              <w:top w:val="nil"/>
              <w:left w:val="nil"/>
              <w:bottom w:val="single" w:sz="4" w:space="0" w:color="auto"/>
              <w:right w:val="single" w:sz="4" w:space="0" w:color="auto"/>
            </w:tcBorders>
            <w:shd w:val="clear" w:color="auto" w:fill="auto"/>
            <w:vAlign w:val="center"/>
            <w:hideMark/>
          </w:tcPr>
          <w:p w14:paraId="2791436C"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6.5</w:t>
            </w:r>
          </w:p>
        </w:tc>
        <w:tc>
          <w:tcPr>
            <w:tcW w:w="2097" w:type="dxa"/>
            <w:tcBorders>
              <w:top w:val="nil"/>
              <w:left w:val="nil"/>
              <w:bottom w:val="single" w:sz="4" w:space="0" w:color="auto"/>
              <w:right w:val="single" w:sz="4" w:space="0" w:color="auto"/>
            </w:tcBorders>
            <w:shd w:val="clear" w:color="auto" w:fill="auto"/>
            <w:vAlign w:val="center"/>
            <w:hideMark/>
          </w:tcPr>
          <w:p w14:paraId="0AD457C3"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[2.5]</w:t>
            </w:r>
          </w:p>
        </w:tc>
        <w:tc>
          <w:tcPr>
            <w:tcW w:w="2057" w:type="dxa"/>
            <w:tcBorders>
              <w:top w:val="nil"/>
              <w:left w:val="nil"/>
              <w:bottom w:val="single" w:sz="4" w:space="0" w:color="auto"/>
              <w:right w:val="single" w:sz="4" w:space="0" w:color="auto"/>
            </w:tcBorders>
            <w:shd w:val="clear" w:color="auto" w:fill="auto"/>
            <w:vAlign w:val="center"/>
            <w:hideMark/>
          </w:tcPr>
          <w:p w14:paraId="0F3778EF"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0.5</w:t>
            </w:r>
          </w:p>
        </w:tc>
      </w:tr>
      <w:tr w:rsidR="00E00236" w:rsidRPr="00E00236" w14:paraId="11FE94E5" w14:textId="77777777" w:rsidTr="00E00236">
        <w:trPr>
          <w:trHeight w:val="300"/>
          <w:jc w:val="center"/>
        </w:trPr>
        <w:tc>
          <w:tcPr>
            <w:tcW w:w="1180" w:type="dxa"/>
            <w:vMerge/>
            <w:tcBorders>
              <w:top w:val="nil"/>
              <w:left w:val="single" w:sz="4" w:space="0" w:color="auto"/>
              <w:bottom w:val="single" w:sz="4" w:space="0" w:color="auto"/>
              <w:right w:val="single" w:sz="4" w:space="0" w:color="auto"/>
            </w:tcBorders>
            <w:vAlign w:val="center"/>
            <w:hideMark/>
          </w:tcPr>
          <w:p w14:paraId="1CF42D77" w14:textId="77777777" w:rsidR="00E00236" w:rsidRPr="00717ABC" w:rsidRDefault="00E00236" w:rsidP="00E00236">
            <w:pPr>
              <w:overflowPunct/>
              <w:autoSpaceDE/>
              <w:autoSpaceDN/>
              <w:adjustRightInd/>
              <w:spacing w:after="0"/>
              <w:textAlignment w:val="auto"/>
              <w:rPr>
                <w:rFonts w:ascii="Arial" w:hAnsi="Arial" w:cs="Arial"/>
                <w:b/>
                <w:bCs/>
                <w:color w:val="000000"/>
                <w:sz w:val="18"/>
                <w:szCs w:val="18"/>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5E810140"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PC1.5 4Tx 20dB</w:t>
            </w:r>
          </w:p>
        </w:tc>
        <w:tc>
          <w:tcPr>
            <w:tcW w:w="2057" w:type="dxa"/>
            <w:tcBorders>
              <w:top w:val="nil"/>
              <w:left w:val="nil"/>
              <w:bottom w:val="single" w:sz="4" w:space="0" w:color="auto"/>
              <w:right w:val="single" w:sz="4" w:space="0" w:color="auto"/>
            </w:tcBorders>
            <w:shd w:val="clear" w:color="auto" w:fill="auto"/>
            <w:vAlign w:val="center"/>
            <w:hideMark/>
          </w:tcPr>
          <w:p w14:paraId="1619D7FC"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6.5</w:t>
            </w:r>
          </w:p>
        </w:tc>
        <w:tc>
          <w:tcPr>
            <w:tcW w:w="2097" w:type="dxa"/>
            <w:tcBorders>
              <w:top w:val="nil"/>
              <w:left w:val="nil"/>
              <w:bottom w:val="single" w:sz="4" w:space="0" w:color="auto"/>
              <w:right w:val="single" w:sz="4" w:space="0" w:color="auto"/>
            </w:tcBorders>
            <w:shd w:val="clear" w:color="auto" w:fill="auto"/>
            <w:vAlign w:val="center"/>
            <w:hideMark/>
          </w:tcPr>
          <w:p w14:paraId="787F88F4"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2</w:t>
            </w:r>
          </w:p>
        </w:tc>
        <w:tc>
          <w:tcPr>
            <w:tcW w:w="2057" w:type="dxa"/>
            <w:tcBorders>
              <w:top w:val="nil"/>
              <w:left w:val="nil"/>
              <w:bottom w:val="single" w:sz="4" w:space="0" w:color="auto"/>
              <w:right w:val="single" w:sz="4" w:space="0" w:color="auto"/>
            </w:tcBorders>
            <w:shd w:val="clear" w:color="auto" w:fill="auto"/>
            <w:vAlign w:val="center"/>
            <w:hideMark/>
          </w:tcPr>
          <w:p w14:paraId="4FB5F180"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0</w:t>
            </w:r>
          </w:p>
        </w:tc>
      </w:tr>
      <w:tr w:rsidR="00E00236" w:rsidRPr="00E00236" w14:paraId="404F86E9" w14:textId="77777777" w:rsidTr="00E00236">
        <w:trPr>
          <w:trHeight w:val="300"/>
          <w:jc w:val="center"/>
        </w:trPr>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14:paraId="6EA2BD0D"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eastAsia="en-US"/>
              </w:rPr>
              <w:t>CP-OFDM QPSK MPR (dB)</w:t>
            </w:r>
          </w:p>
        </w:tc>
        <w:tc>
          <w:tcPr>
            <w:tcW w:w="1660" w:type="dxa"/>
            <w:tcBorders>
              <w:top w:val="nil"/>
              <w:left w:val="nil"/>
              <w:bottom w:val="single" w:sz="4" w:space="0" w:color="auto"/>
              <w:right w:val="single" w:sz="4" w:space="0" w:color="auto"/>
            </w:tcBorders>
            <w:shd w:val="clear" w:color="auto" w:fill="auto"/>
            <w:vAlign w:val="center"/>
            <w:hideMark/>
          </w:tcPr>
          <w:p w14:paraId="743B8DD6"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PC2 1Tx</w:t>
            </w:r>
          </w:p>
        </w:tc>
        <w:tc>
          <w:tcPr>
            <w:tcW w:w="2057" w:type="dxa"/>
            <w:tcBorders>
              <w:top w:val="nil"/>
              <w:left w:val="nil"/>
              <w:bottom w:val="single" w:sz="4" w:space="0" w:color="auto"/>
              <w:right w:val="single" w:sz="4" w:space="0" w:color="auto"/>
            </w:tcBorders>
            <w:shd w:val="clear" w:color="auto" w:fill="auto"/>
            <w:vAlign w:val="center"/>
            <w:hideMark/>
          </w:tcPr>
          <w:p w14:paraId="2BBD3D29"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3.5</w:t>
            </w:r>
          </w:p>
        </w:tc>
        <w:tc>
          <w:tcPr>
            <w:tcW w:w="2097" w:type="dxa"/>
            <w:tcBorders>
              <w:top w:val="nil"/>
              <w:left w:val="nil"/>
              <w:bottom w:val="single" w:sz="4" w:space="0" w:color="auto"/>
              <w:right w:val="single" w:sz="4" w:space="0" w:color="auto"/>
            </w:tcBorders>
            <w:shd w:val="clear" w:color="auto" w:fill="auto"/>
            <w:vAlign w:val="center"/>
            <w:hideMark/>
          </w:tcPr>
          <w:p w14:paraId="15E00F76"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3</w:t>
            </w:r>
          </w:p>
        </w:tc>
        <w:tc>
          <w:tcPr>
            <w:tcW w:w="2057" w:type="dxa"/>
            <w:tcBorders>
              <w:top w:val="nil"/>
              <w:left w:val="nil"/>
              <w:bottom w:val="single" w:sz="4" w:space="0" w:color="auto"/>
              <w:right w:val="single" w:sz="4" w:space="0" w:color="auto"/>
            </w:tcBorders>
            <w:shd w:val="clear" w:color="auto" w:fill="auto"/>
            <w:vAlign w:val="center"/>
            <w:hideMark/>
          </w:tcPr>
          <w:p w14:paraId="4FBDD2DF"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1.5</w:t>
            </w:r>
          </w:p>
        </w:tc>
      </w:tr>
      <w:tr w:rsidR="00E00236" w:rsidRPr="00E00236" w14:paraId="10538B2A" w14:textId="77777777" w:rsidTr="00E00236">
        <w:trPr>
          <w:trHeight w:val="300"/>
          <w:jc w:val="center"/>
        </w:trPr>
        <w:tc>
          <w:tcPr>
            <w:tcW w:w="1180" w:type="dxa"/>
            <w:vMerge/>
            <w:tcBorders>
              <w:top w:val="nil"/>
              <w:left w:val="single" w:sz="4" w:space="0" w:color="auto"/>
              <w:bottom w:val="single" w:sz="4" w:space="0" w:color="auto"/>
              <w:right w:val="single" w:sz="4" w:space="0" w:color="auto"/>
            </w:tcBorders>
            <w:vAlign w:val="center"/>
            <w:hideMark/>
          </w:tcPr>
          <w:p w14:paraId="45F76093" w14:textId="77777777" w:rsidR="00E00236" w:rsidRPr="00717ABC" w:rsidRDefault="00E00236" w:rsidP="00E00236">
            <w:pPr>
              <w:overflowPunct/>
              <w:autoSpaceDE/>
              <w:autoSpaceDN/>
              <w:adjustRightInd/>
              <w:spacing w:after="0"/>
              <w:textAlignment w:val="auto"/>
              <w:rPr>
                <w:rFonts w:ascii="Arial" w:hAnsi="Arial" w:cs="Arial"/>
                <w:b/>
                <w:bCs/>
                <w:color w:val="000000"/>
                <w:sz w:val="18"/>
                <w:szCs w:val="18"/>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3E40CFA1"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PC2 2Tx</w:t>
            </w:r>
          </w:p>
        </w:tc>
        <w:tc>
          <w:tcPr>
            <w:tcW w:w="2057" w:type="dxa"/>
            <w:tcBorders>
              <w:top w:val="nil"/>
              <w:left w:val="nil"/>
              <w:bottom w:val="single" w:sz="4" w:space="0" w:color="auto"/>
              <w:right w:val="single" w:sz="4" w:space="0" w:color="auto"/>
            </w:tcBorders>
            <w:shd w:val="clear" w:color="auto" w:fill="auto"/>
            <w:vAlign w:val="center"/>
            <w:hideMark/>
          </w:tcPr>
          <w:p w14:paraId="576A205D"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4.0</w:t>
            </w:r>
          </w:p>
        </w:tc>
        <w:tc>
          <w:tcPr>
            <w:tcW w:w="2097" w:type="dxa"/>
            <w:tcBorders>
              <w:top w:val="nil"/>
              <w:left w:val="nil"/>
              <w:bottom w:val="single" w:sz="4" w:space="0" w:color="auto"/>
              <w:right w:val="single" w:sz="4" w:space="0" w:color="auto"/>
            </w:tcBorders>
            <w:shd w:val="clear" w:color="auto" w:fill="auto"/>
            <w:vAlign w:val="center"/>
            <w:hideMark/>
          </w:tcPr>
          <w:p w14:paraId="1D687790"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3.5</w:t>
            </w:r>
          </w:p>
        </w:tc>
        <w:tc>
          <w:tcPr>
            <w:tcW w:w="2057" w:type="dxa"/>
            <w:tcBorders>
              <w:top w:val="nil"/>
              <w:left w:val="nil"/>
              <w:bottom w:val="single" w:sz="4" w:space="0" w:color="auto"/>
              <w:right w:val="single" w:sz="4" w:space="0" w:color="auto"/>
            </w:tcBorders>
            <w:shd w:val="clear" w:color="auto" w:fill="auto"/>
            <w:vAlign w:val="center"/>
            <w:hideMark/>
          </w:tcPr>
          <w:p w14:paraId="4BBF98BE"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2</w:t>
            </w:r>
          </w:p>
        </w:tc>
      </w:tr>
      <w:tr w:rsidR="00E00236" w:rsidRPr="00E00236" w14:paraId="4385E28A" w14:textId="77777777" w:rsidTr="00E00236">
        <w:trPr>
          <w:trHeight w:val="300"/>
          <w:jc w:val="center"/>
        </w:trPr>
        <w:tc>
          <w:tcPr>
            <w:tcW w:w="1180" w:type="dxa"/>
            <w:vMerge/>
            <w:tcBorders>
              <w:top w:val="nil"/>
              <w:left w:val="single" w:sz="4" w:space="0" w:color="auto"/>
              <w:bottom w:val="single" w:sz="4" w:space="0" w:color="auto"/>
              <w:right w:val="single" w:sz="4" w:space="0" w:color="auto"/>
            </w:tcBorders>
            <w:vAlign w:val="center"/>
            <w:hideMark/>
          </w:tcPr>
          <w:p w14:paraId="700E9170" w14:textId="77777777" w:rsidR="00E00236" w:rsidRPr="00717ABC" w:rsidRDefault="00E00236" w:rsidP="00E00236">
            <w:pPr>
              <w:overflowPunct/>
              <w:autoSpaceDE/>
              <w:autoSpaceDN/>
              <w:adjustRightInd/>
              <w:spacing w:after="0"/>
              <w:textAlignment w:val="auto"/>
              <w:rPr>
                <w:rFonts w:ascii="Arial" w:hAnsi="Arial" w:cs="Arial"/>
                <w:b/>
                <w:bCs/>
                <w:color w:val="000000"/>
                <w:sz w:val="18"/>
                <w:szCs w:val="18"/>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79EE64F4"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PC1.5 2Tx 10dB</w:t>
            </w:r>
          </w:p>
        </w:tc>
        <w:tc>
          <w:tcPr>
            <w:tcW w:w="2057" w:type="dxa"/>
            <w:tcBorders>
              <w:top w:val="nil"/>
              <w:left w:val="nil"/>
              <w:bottom w:val="single" w:sz="4" w:space="0" w:color="auto"/>
              <w:right w:val="single" w:sz="4" w:space="0" w:color="auto"/>
            </w:tcBorders>
            <w:shd w:val="clear" w:color="auto" w:fill="auto"/>
            <w:vAlign w:val="center"/>
            <w:hideMark/>
          </w:tcPr>
          <w:p w14:paraId="49A3DACD"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6.5</w:t>
            </w:r>
          </w:p>
        </w:tc>
        <w:tc>
          <w:tcPr>
            <w:tcW w:w="2097" w:type="dxa"/>
            <w:tcBorders>
              <w:top w:val="nil"/>
              <w:left w:val="nil"/>
              <w:bottom w:val="single" w:sz="4" w:space="0" w:color="auto"/>
              <w:right w:val="single" w:sz="4" w:space="0" w:color="auto"/>
            </w:tcBorders>
            <w:shd w:val="clear" w:color="auto" w:fill="auto"/>
            <w:vAlign w:val="center"/>
            <w:hideMark/>
          </w:tcPr>
          <w:p w14:paraId="2E0DD58C"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4.5</w:t>
            </w:r>
          </w:p>
        </w:tc>
        <w:tc>
          <w:tcPr>
            <w:tcW w:w="2057" w:type="dxa"/>
            <w:tcBorders>
              <w:top w:val="nil"/>
              <w:left w:val="nil"/>
              <w:bottom w:val="single" w:sz="4" w:space="0" w:color="auto"/>
              <w:right w:val="single" w:sz="4" w:space="0" w:color="auto"/>
            </w:tcBorders>
            <w:shd w:val="clear" w:color="auto" w:fill="auto"/>
            <w:vAlign w:val="center"/>
            <w:hideMark/>
          </w:tcPr>
          <w:p w14:paraId="63C624FD"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2</w:t>
            </w:r>
          </w:p>
        </w:tc>
      </w:tr>
      <w:tr w:rsidR="00E00236" w:rsidRPr="00E00236" w14:paraId="140E2CAD" w14:textId="77777777" w:rsidTr="00E00236">
        <w:trPr>
          <w:trHeight w:val="300"/>
          <w:jc w:val="center"/>
        </w:trPr>
        <w:tc>
          <w:tcPr>
            <w:tcW w:w="1180" w:type="dxa"/>
            <w:vMerge/>
            <w:tcBorders>
              <w:top w:val="nil"/>
              <w:left w:val="single" w:sz="4" w:space="0" w:color="auto"/>
              <w:bottom w:val="single" w:sz="4" w:space="0" w:color="auto"/>
              <w:right w:val="single" w:sz="4" w:space="0" w:color="auto"/>
            </w:tcBorders>
            <w:vAlign w:val="center"/>
            <w:hideMark/>
          </w:tcPr>
          <w:p w14:paraId="02509FCE" w14:textId="77777777" w:rsidR="00E00236" w:rsidRPr="00717ABC" w:rsidRDefault="00E00236" w:rsidP="00E00236">
            <w:pPr>
              <w:overflowPunct/>
              <w:autoSpaceDE/>
              <w:autoSpaceDN/>
              <w:adjustRightInd/>
              <w:spacing w:after="0"/>
              <w:textAlignment w:val="auto"/>
              <w:rPr>
                <w:rFonts w:ascii="Arial" w:hAnsi="Arial" w:cs="Arial"/>
                <w:b/>
                <w:bCs/>
                <w:color w:val="000000"/>
                <w:sz w:val="18"/>
                <w:szCs w:val="18"/>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6A0F42E1"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PC1.5 2Tx 20dB</w:t>
            </w:r>
          </w:p>
        </w:tc>
        <w:tc>
          <w:tcPr>
            <w:tcW w:w="2057" w:type="dxa"/>
            <w:tcBorders>
              <w:top w:val="nil"/>
              <w:left w:val="nil"/>
              <w:bottom w:val="single" w:sz="4" w:space="0" w:color="auto"/>
              <w:right w:val="single" w:sz="4" w:space="0" w:color="auto"/>
            </w:tcBorders>
            <w:shd w:val="clear" w:color="auto" w:fill="auto"/>
            <w:vAlign w:val="center"/>
            <w:hideMark/>
          </w:tcPr>
          <w:p w14:paraId="66858F8C"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6.5</w:t>
            </w:r>
          </w:p>
        </w:tc>
        <w:tc>
          <w:tcPr>
            <w:tcW w:w="2097" w:type="dxa"/>
            <w:tcBorders>
              <w:top w:val="nil"/>
              <w:left w:val="nil"/>
              <w:bottom w:val="single" w:sz="4" w:space="0" w:color="auto"/>
              <w:right w:val="single" w:sz="4" w:space="0" w:color="auto"/>
            </w:tcBorders>
            <w:shd w:val="clear" w:color="auto" w:fill="auto"/>
            <w:vAlign w:val="center"/>
            <w:hideMark/>
          </w:tcPr>
          <w:p w14:paraId="2CE0EE96"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4</w:t>
            </w:r>
          </w:p>
        </w:tc>
        <w:tc>
          <w:tcPr>
            <w:tcW w:w="2057" w:type="dxa"/>
            <w:tcBorders>
              <w:top w:val="nil"/>
              <w:left w:val="nil"/>
              <w:bottom w:val="single" w:sz="4" w:space="0" w:color="auto"/>
              <w:right w:val="single" w:sz="4" w:space="0" w:color="auto"/>
            </w:tcBorders>
            <w:shd w:val="clear" w:color="auto" w:fill="auto"/>
            <w:vAlign w:val="center"/>
            <w:hideMark/>
          </w:tcPr>
          <w:p w14:paraId="4C2DCC94"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1.5</w:t>
            </w:r>
          </w:p>
        </w:tc>
      </w:tr>
      <w:tr w:rsidR="00E00236" w:rsidRPr="00E00236" w14:paraId="5516A538" w14:textId="77777777" w:rsidTr="00E00236">
        <w:trPr>
          <w:trHeight w:val="300"/>
          <w:jc w:val="center"/>
        </w:trPr>
        <w:tc>
          <w:tcPr>
            <w:tcW w:w="1180" w:type="dxa"/>
            <w:vMerge/>
            <w:tcBorders>
              <w:top w:val="nil"/>
              <w:left w:val="single" w:sz="4" w:space="0" w:color="auto"/>
              <w:bottom w:val="single" w:sz="4" w:space="0" w:color="auto"/>
              <w:right w:val="single" w:sz="4" w:space="0" w:color="auto"/>
            </w:tcBorders>
            <w:vAlign w:val="center"/>
            <w:hideMark/>
          </w:tcPr>
          <w:p w14:paraId="7ED49354" w14:textId="77777777" w:rsidR="00E00236" w:rsidRPr="00717ABC" w:rsidRDefault="00E00236" w:rsidP="00E00236">
            <w:pPr>
              <w:overflowPunct/>
              <w:autoSpaceDE/>
              <w:autoSpaceDN/>
              <w:adjustRightInd/>
              <w:spacing w:after="0"/>
              <w:textAlignment w:val="auto"/>
              <w:rPr>
                <w:rFonts w:ascii="Arial" w:hAnsi="Arial" w:cs="Arial"/>
                <w:b/>
                <w:bCs/>
                <w:color w:val="000000"/>
                <w:sz w:val="18"/>
                <w:szCs w:val="18"/>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3C24FD58"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PC1.5 4Tx 10dB</w:t>
            </w:r>
          </w:p>
        </w:tc>
        <w:tc>
          <w:tcPr>
            <w:tcW w:w="2057" w:type="dxa"/>
            <w:tcBorders>
              <w:top w:val="nil"/>
              <w:left w:val="nil"/>
              <w:bottom w:val="single" w:sz="4" w:space="0" w:color="auto"/>
              <w:right w:val="single" w:sz="4" w:space="0" w:color="auto"/>
            </w:tcBorders>
            <w:shd w:val="clear" w:color="auto" w:fill="auto"/>
            <w:vAlign w:val="center"/>
            <w:hideMark/>
          </w:tcPr>
          <w:p w14:paraId="7217EE4F"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6.5</w:t>
            </w:r>
          </w:p>
        </w:tc>
        <w:tc>
          <w:tcPr>
            <w:tcW w:w="2097" w:type="dxa"/>
            <w:tcBorders>
              <w:top w:val="nil"/>
              <w:left w:val="nil"/>
              <w:bottom w:val="single" w:sz="4" w:space="0" w:color="auto"/>
              <w:right w:val="single" w:sz="4" w:space="0" w:color="auto"/>
            </w:tcBorders>
            <w:shd w:val="clear" w:color="auto" w:fill="auto"/>
            <w:vAlign w:val="center"/>
            <w:hideMark/>
          </w:tcPr>
          <w:p w14:paraId="1B1E48A2"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[4.5]</w:t>
            </w:r>
          </w:p>
        </w:tc>
        <w:tc>
          <w:tcPr>
            <w:tcW w:w="2057" w:type="dxa"/>
            <w:tcBorders>
              <w:top w:val="nil"/>
              <w:left w:val="nil"/>
              <w:bottom w:val="single" w:sz="4" w:space="0" w:color="auto"/>
              <w:right w:val="single" w:sz="4" w:space="0" w:color="auto"/>
            </w:tcBorders>
            <w:shd w:val="clear" w:color="auto" w:fill="auto"/>
            <w:vAlign w:val="center"/>
            <w:hideMark/>
          </w:tcPr>
          <w:p w14:paraId="73D5331C"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2</w:t>
            </w:r>
          </w:p>
        </w:tc>
      </w:tr>
      <w:tr w:rsidR="00E00236" w:rsidRPr="00E00236" w14:paraId="7C87BEE2" w14:textId="77777777" w:rsidTr="00E00236">
        <w:trPr>
          <w:trHeight w:val="300"/>
          <w:jc w:val="center"/>
        </w:trPr>
        <w:tc>
          <w:tcPr>
            <w:tcW w:w="1180" w:type="dxa"/>
            <w:vMerge/>
            <w:tcBorders>
              <w:top w:val="nil"/>
              <w:left w:val="single" w:sz="4" w:space="0" w:color="auto"/>
              <w:bottom w:val="single" w:sz="4" w:space="0" w:color="auto"/>
              <w:right w:val="single" w:sz="4" w:space="0" w:color="auto"/>
            </w:tcBorders>
            <w:vAlign w:val="center"/>
            <w:hideMark/>
          </w:tcPr>
          <w:p w14:paraId="60CD2C7C" w14:textId="77777777" w:rsidR="00E00236" w:rsidRPr="00717ABC" w:rsidRDefault="00E00236" w:rsidP="00E00236">
            <w:pPr>
              <w:overflowPunct/>
              <w:autoSpaceDE/>
              <w:autoSpaceDN/>
              <w:adjustRightInd/>
              <w:spacing w:after="0"/>
              <w:textAlignment w:val="auto"/>
              <w:rPr>
                <w:rFonts w:ascii="Arial" w:hAnsi="Arial" w:cs="Arial"/>
                <w:b/>
                <w:bCs/>
                <w:color w:val="000000"/>
                <w:sz w:val="18"/>
                <w:szCs w:val="18"/>
                <w:lang w:val="en-US" w:eastAsia="en-US"/>
              </w:rPr>
            </w:pPr>
          </w:p>
        </w:tc>
        <w:tc>
          <w:tcPr>
            <w:tcW w:w="1660" w:type="dxa"/>
            <w:tcBorders>
              <w:top w:val="nil"/>
              <w:left w:val="nil"/>
              <w:bottom w:val="single" w:sz="4" w:space="0" w:color="auto"/>
              <w:right w:val="single" w:sz="4" w:space="0" w:color="auto"/>
            </w:tcBorders>
            <w:shd w:val="clear" w:color="auto" w:fill="auto"/>
            <w:vAlign w:val="center"/>
            <w:hideMark/>
          </w:tcPr>
          <w:p w14:paraId="3A307467" w14:textId="77777777" w:rsidR="00E00236" w:rsidRPr="00717ABC" w:rsidRDefault="00E00236" w:rsidP="00E00236">
            <w:pPr>
              <w:overflowPunct/>
              <w:autoSpaceDE/>
              <w:autoSpaceDN/>
              <w:adjustRightInd/>
              <w:spacing w:after="0"/>
              <w:jc w:val="center"/>
              <w:textAlignment w:val="auto"/>
              <w:rPr>
                <w:rFonts w:ascii="Arial" w:hAnsi="Arial" w:cs="Arial"/>
                <w:b/>
                <w:bCs/>
                <w:color w:val="000000"/>
                <w:sz w:val="18"/>
                <w:szCs w:val="18"/>
                <w:lang w:val="en-US" w:eastAsia="en-US"/>
              </w:rPr>
            </w:pPr>
            <w:r w:rsidRPr="00717ABC">
              <w:rPr>
                <w:rFonts w:ascii="Arial" w:hAnsi="Arial" w:cs="Arial"/>
                <w:b/>
                <w:bCs/>
                <w:color w:val="000000"/>
                <w:sz w:val="18"/>
                <w:szCs w:val="18"/>
                <w:lang w:val="en-US" w:eastAsia="en-US"/>
              </w:rPr>
              <w:t>PC1.5 4Tx 20dB</w:t>
            </w:r>
          </w:p>
        </w:tc>
        <w:tc>
          <w:tcPr>
            <w:tcW w:w="2057" w:type="dxa"/>
            <w:tcBorders>
              <w:top w:val="nil"/>
              <w:left w:val="nil"/>
              <w:bottom w:val="single" w:sz="4" w:space="0" w:color="auto"/>
              <w:right w:val="single" w:sz="4" w:space="0" w:color="auto"/>
            </w:tcBorders>
            <w:shd w:val="clear" w:color="auto" w:fill="auto"/>
            <w:vAlign w:val="center"/>
            <w:hideMark/>
          </w:tcPr>
          <w:p w14:paraId="6FEE67B6"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6.5</w:t>
            </w:r>
          </w:p>
        </w:tc>
        <w:tc>
          <w:tcPr>
            <w:tcW w:w="2097" w:type="dxa"/>
            <w:tcBorders>
              <w:top w:val="nil"/>
              <w:left w:val="nil"/>
              <w:bottom w:val="single" w:sz="4" w:space="0" w:color="auto"/>
              <w:right w:val="single" w:sz="4" w:space="0" w:color="auto"/>
            </w:tcBorders>
            <w:shd w:val="clear" w:color="auto" w:fill="auto"/>
            <w:vAlign w:val="center"/>
            <w:hideMark/>
          </w:tcPr>
          <w:p w14:paraId="280D9838"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4</w:t>
            </w:r>
          </w:p>
        </w:tc>
        <w:tc>
          <w:tcPr>
            <w:tcW w:w="2057" w:type="dxa"/>
            <w:tcBorders>
              <w:top w:val="nil"/>
              <w:left w:val="nil"/>
              <w:bottom w:val="single" w:sz="4" w:space="0" w:color="auto"/>
              <w:right w:val="single" w:sz="4" w:space="0" w:color="auto"/>
            </w:tcBorders>
            <w:shd w:val="clear" w:color="auto" w:fill="auto"/>
            <w:vAlign w:val="center"/>
            <w:hideMark/>
          </w:tcPr>
          <w:p w14:paraId="2C9573C9" w14:textId="77777777" w:rsidR="00E00236" w:rsidRPr="00E00236" w:rsidRDefault="00E00236" w:rsidP="00E00236">
            <w:pPr>
              <w:overflowPunct/>
              <w:autoSpaceDE/>
              <w:autoSpaceDN/>
              <w:adjustRightInd/>
              <w:spacing w:after="0"/>
              <w:jc w:val="center"/>
              <w:textAlignment w:val="auto"/>
              <w:rPr>
                <w:rFonts w:ascii="Arial" w:hAnsi="Arial" w:cs="Arial"/>
                <w:color w:val="000000"/>
                <w:sz w:val="18"/>
                <w:szCs w:val="18"/>
                <w:lang w:val="en-US" w:eastAsia="en-US"/>
              </w:rPr>
            </w:pPr>
            <w:r w:rsidRPr="00E00236">
              <w:rPr>
                <w:rFonts w:ascii="Arial" w:hAnsi="Arial" w:cs="Arial"/>
                <w:color w:val="000000"/>
                <w:sz w:val="18"/>
                <w:szCs w:val="18"/>
                <w:lang w:eastAsia="en-US"/>
              </w:rPr>
              <w:t>≤ 1.5</w:t>
            </w:r>
          </w:p>
        </w:tc>
      </w:tr>
    </w:tbl>
    <w:p w14:paraId="3810A317" w14:textId="77777777" w:rsidR="00E00236" w:rsidRDefault="00E00236" w:rsidP="00E00236">
      <w:pPr>
        <w:spacing w:after="0"/>
        <w:rPr>
          <w:lang w:eastAsia="zh-CN"/>
        </w:rPr>
      </w:pPr>
    </w:p>
    <w:p w14:paraId="28B601B4" w14:textId="7F2340CF" w:rsidR="0088561A" w:rsidRDefault="00E00236" w:rsidP="00E00236">
      <w:pPr>
        <w:spacing w:after="0"/>
        <w:rPr>
          <w:lang w:eastAsia="zh-CN"/>
        </w:rPr>
      </w:pPr>
      <w:r>
        <w:rPr>
          <w:lang w:eastAsia="zh-CN"/>
        </w:rPr>
        <w:t>For PC2, the difference between 1Tx PC2 and 2Tx PC2 MPR is between 1dB and 0.5</w:t>
      </w:r>
      <w:r w:rsidR="00544D05">
        <w:rPr>
          <w:lang w:eastAsia="zh-CN"/>
        </w:rPr>
        <w:t>dB</w:t>
      </w:r>
      <w:r w:rsidR="00B04EA9">
        <w:rPr>
          <w:lang w:eastAsia="zh-CN"/>
        </w:rPr>
        <w:t>:</w:t>
      </w:r>
      <w:r>
        <w:rPr>
          <w:lang w:eastAsia="zh-CN"/>
        </w:rPr>
        <w:t xml:space="preserve"> </w:t>
      </w:r>
    </w:p>
    <w:p w14:paraId="27E11B9F" w14:textId="1A8080DB" w:rsidR="00B04EA9" w:rsidRDefault="00E00236" w:rsidP="00B04EA9">
      <w:pPr>
        <w:spacing w:after="0"/>
        <w:rPr>
          <w:lang w:eastAsia="zh-CN"/>
        </w:rPr>
      </w:pPr>
      <w:r>
        <w:rPr>
          <w:lang w:eastAsia="zh-CN"/>
        </w:rPr>
        <w:t>=&gt; for 3Tx</w:t>
      </w:r>
      <w:r w:rsidR="00544D05">
        <w:rPr>
          <w:lang w:eastAsia="zh-CN"/>
        </w:rPr>
        <w:t>,</w:t>
      </w:r>
      <w:r>
        <w:rPr>
          <w:lang w:eastAsia="zh-CN"/>
        </w:rPr>
        <w:t xml:space="preserve"> </w:t>
      </w:r>
      <w:r w:rsidR="0088561A">
        <w:rPr>
          <w:lang w:eastAsia="zh-CN"/>
        </w:rPr>
        <w:t>if we assume now that two PAs couples into one instead of one into one for 2Tx, the delta will be 1 to 1.8dB</w:t>
      </w:r>
    </w:p>
    <w:p w14:paraId="4C6FC93B" w14:textId="7D5D5C21" w:rsidR="00B04EA9" w:rsidRDefault="00544D05" w:rsidP="00B04EA9">
      <w:pPr>
        <w:spacing w:after="0"/>
        <w:rPr>
          <w:lang w:eastAsia="zh-CN"/>
        </w:rPr>
      </w:pPr>
      <w:r>
        <w:rPr>
          <w:lang w:eastAsia="zh-CN"/>
        </w:rPr>
        <w:t>F</w:t>
      </w:r>
      <w:r w:rsidR="00B04EA9" w:rsidRPr="00B04EA9">
        <w:rPr>
          <w:lang w:eastAsia="zh-CN"/>
        </w:rPr>
        <w:t xml:space="preserve">or 3Tx cases, the PAs will benefit </w:t>
      </w:r>
      <w:r w:rsidRPr="00B04EA9">
        <w:rPr>
          <w:lang w:eastAsia="zh-CN"/>
        </w:rPr>
        <w:t xml:space="preserve">from </w:t>
      </w:r>
      <w:r w:rsidR="00B04EA9" w:rsidRPr="00B04EA9">
        <w:rPr>
          <w:lang w:eastAsia="zh-CN"/>
        </w:rPr>
        <w:t xml:space="preserve">at least 1.8dB </w:t>
      </w:r>
      <w:r>
        <w:rPr>
          <w:lang w:eastAsia="zh-CN"/>
        </w:rPr>
        <w:t xml:space="preserve">of </w:t>
      </w:r>
      <w:r w:rsidR="00B04EA9" w:rsidRPr="00B04EA9">
        <w:rPr>
          <w:lang w:eastAsia="zh-CN"/>
        </w:rPr>
        <w:t>intrinsic back-off which correspond</w:t>
      </w:r>
      <w:r>
        <w:rPr>
          <w:lang w:eastAsia="zh-CN"/>
        </w:rPr>
        <w:t>s</w:t>
      </w:r>
      <w:r w:rsidR="00B04EA9" w:rsidRPr="00B04EA9">
        <w:rPr>
          <w:lang w:eastAsia="zh-CN"/>
        </w:rPr>
        <w:t xml:space="preserve"> to at least a 4dB gain on the interference level</w:t>
      </w:r>
      <w:r>
        <w:rPr>
          <w:lang w:eastAsia="zh-CN"/>
        </w:rPr>
        <w:t xml:space="preserve"> related to RIMD</w:t>
      </w:r>
      <w:r w:rsidR="00B04EA9">
        <w:rPr>
          <w:lang w:eastAsia="zh-CN"/>
        </w:rPr>
        <w:t>:</w:t>
      </w:r>
    </w:p>
    <w:p w14:paraId="3FB1A961" w14:textId="462108C8" w:rsidR="00B04EA9" w:rsidRPr="00B04EA9" w:rsidRDefault="00B04EA9" w:rsidP="00B04EA9">
      <w:pPr>
        <w:spacing w:after="0"/>
        <w:rPr>
          <w:lang w:eastAsia="zh-CN"/>
        </w:rPr>
      </w:pPr>
      <w:r>
        <w:rPr>
          <w:lang w:eastAsia="zh-CN"/>
        </w:rPr>
        <w:t xml:space="preserve">=&gt; </w:t>
      </w:r>
      <w:r w:rsidRPr="00B04EA9">
        <w:rPr>
          <w:lang w:eastAsia="zh-CN"/>
        </w:rPr>
        <w:t>The 0.5-1dB impact for 2Tx can be assumed to be 0.4 to 0.</w:t>
      </w:r>
      <w:r w:rsidR="00B32CA1">
        <w:rPr>
          <w:lang w:eastAsia="zh-CN"/>
        </w:rPr>
        <w:t>8</w:t>
      </w:r>
      <w:r w:rsidRPr="00B04EA9">
        <w:rPr>
          <w:lang w:eastAsia="zh-CN"/>
        </w:rPr>
        <w:t>dB for 3T</w:t>
      </w:r>
      <w:r w:rsidR="00B32CA1">
        <w:rPr>
          <w:lang w:eastAsia="zh-CN"/>
        </w:rPr>
        <w:t>x</w:t>
      </w:r>
      <w:r w:rsidRPr="00B04EA9">
        <w:rPr>
          <w:lang w:eastAsia="zh-CN"/>
        </w:rPr>
        <w:t xml:space="preserve"> with 1.8dB intrinsic back</w:t>
      </w:r>
      <w:r>
        <w:rPr>
          <w:lang w:eastAsia="zh-CN"/>
        </w:rPr>
        <w:t>-</w:t>
      </w:r>
      <w:r w:rsidRPr="00B04EA9">
        <w:rPr>
          <w:lang w:eastAsia="zh-CN"/>
        </w:rPr>
        <w:t>off</w:t>
      </w:r>
      <w:r>
        <w:rPr>
          <w:lang w:eastAsia="zh-CN"/>
        </w:rPr>
        <w:t>.</w:t>
      </w:r>
    </w:p>
    <w:p w14:paraId="55F0BCFA" w14:textId="77777777" w:rsidR="00E00236" w:rsidRDefault="00E00236" w:rsidP="001B0ECA">
      <w:pPr>
        <w:spacing w:after="0"/>
        <w:rPr>
          <w:b/>
          <w:bCs/>
          <w:lang w:eastAsia="zh-CN"/>
        </w:rPr>
      </w:pPr>
    </w:p>
    <w:p w14:paraId="1B1D44B4" w14:textId="5553F23E" w:rsidR="0088561A" w:rsidRPr="00B04EA9" w:rsidRDefault="0088561A" w:rsidP="00B04EA9">
      <w:pPr>
        <w:spacing w:after="0"/>
        <w:rPr>
          <w:b/>
          <w:bCs/>
          <w:lang w:eastAsia="zh-CN"/>
        </w:rPr>
      </w:pPr>
      <w:r w:rsidRPr="0088561A">
        <w:rPr>
          <w:b/>
          <w:bCs/>
          <w:lang w:eastAsia="zh-CN"/>
        </w:rPr>
        <w:t xml:space="preserve">Observation: </w:t>
      </w:r>
      <w:r w:rsidRPr="00B04EA9">
        <w:rPr>
          <w:b/>
          <w:bCs/>
          <w:lang w:eastAsia="zh-CN"/>
        </w:rPr>
        <w:t xml:space="preserve">The RIMD impact for 3Tx </w:t>
      </w:r>
      <w:r w:rsidR="00B04EA9">
        <w:rPr>
          <w:b/>
          <w:bCs/>
          <w:lang w:eastAsia="zh-CN"/>
        </w:rPr>
        <w:t>is about 0.</w:t>
      </w:r>
      <w:r w:rsidR="00B32CA1">
        <w:rPr>
          <w:b/>
          <w:bCs/>
          <w:lang w:eastAsia="zh-CN"/>
        </w:rPr>
        <w:t>8</w:t>
      </w:r>
      <w:r w:rsidR="00B04EA9">
        <w:rPr>
          <w:b/>
          <w:bCs/>
          <w:lang w:eastAsia="zh-CN"/>
        </w:rPr>
        <w:t>dB</w:t>
      </w:r>
      <w:r w:rsidR="00B32CA1" w:rsidRPr="00B32CA1">
        <w:rPr>
          <w:b/>
          <w:bCs/>
          <w:lang w:eastAsia="zh-CN"/>
        </w:rPr>
        <w:t xml:space="preserve"> </w:t>
      </w:r>
      <w:r w:rsidR="00B32CA1" w:rsidRPr="00B04EA9">
        <w:rPr>
          <w:b/>
          <w:bCs/>
          <w:lang w:eastAsia="zh-CN"/>
        </w:rPr>
        <w:t xml:space="preserve">versus </w:t>
      </w:r>
      <w:r w:rsidR="00B32CA1">
        <w:rPr>
          <w:b/>
          <w:bCs/>
          <w:lang w:eastAsia="zh-CN"/>
        </w:rPr>
        <w:t xml:space="preserve">1dB for </w:t>
      </w:r>
      <w:r w:rsidR="00B32CA1" w:rsidRPr="00B04EA9">
        <w:rPr>
          <w:b/>
          <w:bCs/>
          <w:lang w:eastAsia="zh-CN"/>
        </w:rPr>
        <w:t>2Tx</w:t>
      </w:r>
    </w:p>
    <w:p w14:paraId="7F95DAF4" w14:textId="19F3A54E" w:rsidR="00E00236" w:rsidRDefault="00E00236" w:rsidP="00E00236">
      <w:pPr>
        <w:pStyle w:val="Heading2"/>
        <w:tabs>
          <w:tab w:val="left" w:pos="5865"/>
        </w:tabs>
        <w:rPr>
          <w:rFonts w:eastAsia="Arial"/>
          <w:lang w:eastAsia="zh-CN"/>
        </w:rPr>
      </w:pPr>
      <w:r>
        <w:rPr>
          <w:rFonts w:eastAsia="Arial"/>
          <w:lang w:eastAsia="zh-CN"/>
        </w:rPr>
        <w:t xml:space="preserve">2.3 Observations and proposals based on architecture and RIMD </w:t>
      </w:r>
      <w:proofErr w:type="gramStart"/>
      <w:r>
        <w:rPr>
          <w:rFonts w:eastAsia="Arial"/>
          <w:lang w:eastAsia="zh-CN"/>
        </w:rPr>
        <w:t>input</w:t>
      </w:r>
      <w:proofErr w:type="gramEnd"/>
    </w:p>
    <w:p w14:paraId="071A639A" w14:textId="1477E09E" w:rsidR="001B0ECA" w:rsidRDefault="001B0ECA" w:rsidP="001B0ECA">
      <w:pPr>
        <w:spacing w:after="0"/>
        <w:rPr>
          <w:b/>
          <w:bCs/>
          <w:lang w:eastAsia="zh-CN"/>
        </w:rPr>
      </w:pPr>
      <w:r w:rsidRPr="001B0ECA">
        <w:rPr>
          <w:b/>
          <w:bCs/>
          <w:lang w:eastAsia="zh-CN"/>
        </w:rPr>
        <w:t>Observation</w:t>
      </w:r>
      <w:r w:rsidR="00990E9A">
        <w:rPr>
          <w:b/>
          <w:bCs/>
          <w:lang w:eastAsia="zh-CN"/>
        </w:rPr>
        <w:t xml:space="preserve"> for PC3</w:t>
      </w:r>
      <w:r w:rsidRPr="001B0ECA">
        <w:rPr>
          <w:b/>
          <w:bCs/>
          <w:lang w:eastAsia="zh-CN"/>
        </w:rPr>
        <w:t xml:space="preserve">: </w:t>
      </w:r>
    </w:p>
    <w:p w14:paraId="08E12334" w14:textId="44A6FFC4" w:rsidR="000D017C" w:rsidRPr="000D017C" w:rsidRDefault="00990E9A" w:rsidP="000D017C">
      <w:pPr>
        <w:pStyle w:val="ListParagraph"/>
        <w:numPr>
          <w:ilvl w:val="0"/>
          <w:numId w:val="25"/>
        </w:numPr>
        <w:spacing w:after="0"/>
        <w:ind w:firstLineChars="0"/>
        <w:rPr>
          <w:b/>
          <w:bCs/>
          <w:lang w:eastAsia="zh-CN"/>
        </w:rPr>
      </w:pPr>
      <w:r>
        <w:rPr>
          <w:b/>
          <w:bCs/>
          <w:lang w:eastAsia="zh-CN"/>
        </w:rPr>
        <w:t>Compared to the 3Tx way forward, the 2Tx case</w:t>
      </w:r>
      <w:r w:rsidR="00544D05">
        <w:rPr>
          <w:b/>
          <w:bCs/>
          <w:lang w:eastAsia="zh-CN"/>
        </w:rPr>
        <w:t xml:space="preserve"> had</w:t>
      </w:r>
      <w:r>
        <w:rPr>
          <w:b/>
          <w:bCs/>
          <w:lang w:eastAsia="zh-CN"/>
        </w:rPr>
        <w:t xml:space="preserve"> no assumption on the PA architecture since it was possible to meet the 1Tx </w:t>
      </w:r>
      <w:r w:rsidR="00CB6877">
        <w:rPr>
          <w:b/>
          <w:bCs/>
          <w:lang w:eastAsia="zh-CN"/>
        </w:rPr>
        <w:t>MPR</w:t>
      </w:r>
      <w:r>
        <w:rPr>
          <w:b/>
          <w:bCs/>
          <w:lang w:eastAsia="zh-CN"/>
        </w:rPr>
        <w:t xml:space="preserve"> with PAs that would have less than 23dBm </w:t>
      </w:r>
      <w:r w:rsidR="00CB6877">
        <w:rPr>
          <w:b/>
          <w:bCs/>
          <w:lang w:eastAsia="zh-CN"/>
        </w:rPr>
        <w:t>power capability.</w:t>
      </w:r>
    </w:p>
    <w:p w14:paraId="6C6F5801" w14:textId="55AEE55F" w:rsidR="00CB6877" w:rsidRDefault="00CB6877">
      <w:pPr>
        <w:pStyle w:val="ListParagraph"/>
        <w:numPr>
          <w:ilvl w:val="0"/>
          <w:numId w:val="25"/>
        </w:numPr>
        <w:spacing w:after="0"/>
        <w:ind w:firstLineChars="0"/>
        <w:rPr>
          <w:b/>
          <w:bCs/>
          <w:lang w:eastAsia="zh-CN"/>
        </w:rPr>
      </w:pPr>
      <w:r>
        <w:rPr>
          <w:b/>
          <w:bCs/>
          <w:lang w:eastAsia="zh-CN"/>
        </w:rPr>
        <w:t>For the 3Tx case</w:t>
      </w:r>
      <w:r w:rsidR="00544D05">
        <w:rPr>
          <w:b/>
          <w:bCs/>
          <w:lang w:eastAsia="zh-CN"/>
        </w:rPr>
        <w:t>,</w:t>
      </w:r>
      <w:r>
        <w:rPr>
          <w:b/>
          <w:bCs/>
          <w:lang w:eastAsia="zh-CN"/>
        </w:rPr>
        <w:t xml:space="preserve"> it is also possible to meet the 1Tx MPR with at least two PAs that have less than 23dBm power capability.</w:t>
      </w:r>
    </w:p>
    <w:p w14:paraId="2EFCBB81" w14:textId="0BC12B3C" w:rsidR="00CB6877" w:rsidRDefault="00CB6877" w:rsidP="00CB6877">
      <w:pPr>
        <w:spacing w:after="0"/>
        <w:rPr>
          <w:b/>
          <w:bCs/>
          <w:lang w:eastAsia="zh-CN"/>
        </w:rPr>
      </w:pPr>
    </w:p>
    <w:p w14:paraId="162DCE2A" w14:textId="77777777" w:rsidR="00CB6877" w:rsidRDefault="00CB6877" w:rsidP="00CB6877">
      <w:pPr>
        <w:spacing w:after="0"/>
        <w:rPr>
          <w:b/>
          <w:bCs/>
          <w:lang w:eastAsia="zh-CN"/>
        </w:rPr>
      </w:pPr>
      <w:r>
        <w:rPr>
          <w:b/>
          <w:bCs/>
          <w:lang w:eastAsia="zh-CN"/>
        </w:rPr>
        <w:t xml:space="preserve">Proposal for 3Tx PC3: </w:t>
      </w:r>
    </w:p>
    <w:p w14:paraId="0CA4663B" w14:textId="23255AB6" w:rsidR="00CB6877" w:rsidRDefault="00CB6877">
      <w:pPr>
        <w:pStyle w:val="ListParagraph"/>
        <w:numPr>
          <w:ilvl w:val="0"/>
          <w:numId w:val="26"/>
        </w:numPr>
        <w:spacing w:after="0"/>
        <w:ind w:firstLineChars="0"/>
        <w:rPr>
          <w:b/>
          <w:bCs/>
          <w:lang w:eastAsia="zh-CN"/>
        </w:rPr>
      </w:pPr>
      <w:r w:rsidRPr="00CB6877">
        <w:rPr>
          <w:b/>
          <w:bCs/>
          <w:lang w:eastAsia="zh-CN"/>
        </w:rPr>
        <w:t xml:space="preserve">If 1Tx MPR is reused </w:t>
      </w:r>
      <w:r w:rsidR="00544D05">
        <w:rPr>
          <w:b/>
          <w:bCs/>
          <w:lang w:eastAsia="zh-CN"/>
        </w:rPr>
        <w:t>as with</w:t>
      </w:r>
      <w:r>
        <w:rPr>
          <w:b/>
          <w:bCs/>
          <w:lang w:eastAsia="zh-CN"/>
        </w:rPr>
        <w:t xml:space="preserve"> 2Tx there is no need to make any assessment for MPR or any assumption on the PA architecture</w:t>
      </w:r>
      <w:r w:rsidR="00E00236">
        <w:rPr>
          <w:b/>
          <w:bCs/>
          <w:lang w:eastAsia="zh-CN"/>
        </w:rPr>
        <w:t>.</w:t>
      </w:r>
    </w:p>
    <w:p w14:paraId="7382356A" w14:textId="790852D4" w:rsidR="000D017C" w:rsidRDefault="000D017C" w:rsidP="000D017C">
      <w:pPr>
        <w:pStyle w:val="ListParagraph"/>
        <w:numPr>
          <w:ilvl w:val="0"/>
          <w:numId w:val="26"/>
        </w:numPr>
        <w:spacing w:after="0"/>
        <w:ind w:firstLineChars="0"/>
        <w:rPr>
          <w:b/>
          <w:bCs/>
          <w:lang w:eastAsia="zh-CN"/>
        </w:rPr>
      </w:pPr>
      <w:r>
        <w:rPr>
          <w:b/>
          <w:bCs/>
          <w:lang w:eastAsia="zh-CN"/>
        </w:rPr>
        <w:t>If 3x20dBm or 23dBm+2x20dBm PAs are used, each PA will benefit from an intrinsic of at least 1.8dB back-off</w:t>
      </w:r>
      <w:r w:rsidR="00544D05">
        <w:rPr>
          <w:b/>
          <w:bCs/>
          <w:lang w:eastAsia="zh-CN"/>
        </w:rPr>
        <w:t>.</w:t>
      </w:r>
      <w:r>
        <w:rPr>
          <w:b/>
          <w:bCs/>
          <w:lang w:eastAsia="zh-CN"/>
        </w:rPr>
        <w:t xml:space="preserve"> </w:t>
      </w:r>
      <w:proofErr w:type="gramStart"/>
      <w:r w:rsidR="00544D05">
        <w:rPr>
          <w:b/>
          <w:bCs/>
          <w:lang w:eastAsia="zh-CN"/>
        </w:rPr>
        <w:t>T</w:t>
      </w:r>
      <w:r>
        <w:rPr>
          <w:b/>
          <w:bCs/>
          <w:lang w:eastAsia="zh-CN"/>
        </w:rPr>
        <w:t>hus</w:t>
      </w:r>
      <w:proofErr w:type="gramEnd"/>
      <w:r>
        <w:rPr>
          <w:b/>
          <w:bCs/>
          <w:lang w:eastAsia="zh-CN"/>
        </w:rPr>
        <w:t xml:space="preserve"> if we assume 0.</w:t>
      </w:r>
      <w:r w:rsidR="00B32CA1">
        <w:rPr>
          <w:b/>
          <w:bCs/>
          <w:lang w:eastAsia="zh-CN"/>
        </w:rPr>
        <w:t>8</w:t>
      </w:r>
      <w:r>
        <w:rPr>
          <w:b/>
          <w:bCs/>
          <w:lang w:eastAsia="zh-CN"/>
        </w:rPr>
        <w:t>dB RIMD impact for 3Tx v</w:t>
      </w:r>
      <w:r w:rsidR="00544D05">
        <w:rPr>
          <w:b/>
          <w:bCs/>
          <w:lang w:eastAsia="zh-CN"/>
        </w:rPr>
        <w:t>ersu</w:t>
      </w:r>
      <w:r>
        <w:rPr>
          <w:b/>
          <w:bCs/>
          <w:lang w:eastAsia="zh-CN"/>
        </w:rPr>
        <w:t>s 0.5dB impact for 2Tx, any 1Tx MPR case that is less than 1.5dB MPR could use 0dB MPR.</w:t>
      </w:r>
    </w:p>
    <w:p w14:paraId="1BABF1AD" w14:textId="34676D1F" w:rsidR="00E00236" w:rsidRDefault="00CB6877">
      <w:pPr>
        <w:pStyle w:val="ListParagraph"/>
        <w:numPr>
          <w:ilvl w:val="0"/>
          <w:numId w:val="26"/>
        </w:numPr>
        <w:spacing w:after="0"/>
        <w:ind w:firstLineChars="0"/>
        <w:rPr>
          <w:b/>
          <w:bCs/>
          <w:lang w:eastAsia="zh-CN"/>
        </w:rPr>
      </w:pPr>
      <w:r>
        <w:rPr>
          <w:b/>
          <w:bCs/>
          <w:lang w:eastAsia="zh-CN"/>
        </w:rPr>
        <w:t xml:space="preserve">If 3x23dBm PAs are used, </w:t>
      </w:r>
      <w:r w:rsidR="00E00236">
        <w:rPr>
          <w:b/>
          <w:bCs/>
          <w:lang w:eastAsia="zh-CN"/>
        </w:rPr>
        <w:t>each PA will benefit from an intrinsic 4.8dB back-off</w:t>
      </w:r>
      <w:r w:rsidR="00544D05">
        <w:rPr>
          <w:b/>
          <w:bCs/>
          <w:lang w:eastAsia="zh-CN"/>
        </w:rPr>
        <w:t>.</w:t>
      </w:r>
      <w:r w:rsidR="00E00236">
        <w:rPr>
          <w:b/>
          <w:bCs/>
          <w:lang w:eastAsia="zh-CN"/>
        </w:rPr>
        <w:t xml:space="preserve"> </w:t>
      </w:r>
      <w:r w:rsidR="00544D05">
        <w:rPr>
          <w:b/>
          <w:bCs/>
          <w:lang w:eastAsia="zh-CN"/>
        </w:rPr>
        <w:t>T</w:t>
      </w:r>
      <w:r w:rsidR="00E00236">
        <w:rPr>
          <w:b/>
          <w:bCs/>
          <w:lang w:eastAsia="zh-CN"/>
        </w:rPr>
        <w:t>hus</w:t>
      </w:r>
      <w:r w:rsidR="00B32CA1">
        <w:rPr>
          <w:b/>
          <w:bCs/>
          <w:lang w:eastAsia="zh-CN"/>
        </w:rPr>
        <w:t>,</w:t>
      </w:r>
      <w:r w:rsidR="00E00236">
        <w:rPr>
          <w:b/>
          <w:bCs/>
          <w:lang w:eastAsia="zh-CN"/>
        </w:rPr>
        <w:t xml:space="preserve"> if we assume </w:t>
      </w:r>
      <w:r w:rsidR="00B04EA9">
        <w:rPr>
          <w:b/>
          <w:bCs/>
          <w:lang w:eastAsia="zh-CN"/>
        </w:rPr>
        <w:t>0.</w:t>
      </w:r>
      <w:r w:rsidR="00B32CA1">
        <w:rPr>
          <w:b/>
          <w:bCs/>
          <w:lang w:eastAsia="zh-CN"/>
        </w:rPr>
        <w:t>8</w:t>
      </w:r>
      <w:r w:rsidR="00E00236">
        <w:rPr>
          <w:b/>
          <w:bCs/>
          <w:lang w:eastAsia="zh-CN"/>
        </w:rPr>
        <w:t>dB RIMD impact for 3Tx v</w:t>
      </w:r>
      <w:r w:rsidR="00544D05">
        <w:rPr>
          <w:b/>
          <w:bCs/>
          <w:lang w:eastAsia="zh-CN"/>
        </w:rPr>
        <w:t>ersu</w:t>
      </w:r>
      <w:r w:rsidR="00E00236">
        <w:rPr>
          <w:b/>
          <w:bCs/>
          <w:lang w:eastAsia="zh-CN"/>
        </w:rPr>
        <w:t xml:space="preserve">s 0.5dB impact for 2Tx, any 1Tx MPR case </w:t>
      </w:r>
      <w:r w:rsidR="00B04EA9">
        <w:rPr>
          <w:b/>
          <w:bCs/>
          <w:lang w:eastAsia="zh-CN"/>
        </w:rPr>
        <w:t>that is less than 4</w:t>
      </w:r>
      <w:r w:rsidR="000D017C">
        <w:rPr>
          <w:b/>
          <w:bCs/>
          <w:lang w:eastAsia="zh-CN"/>
        </w:rPr>
        <w:t>.5</w:t>
      </w:r>
      <w:r w:rsidR="00B04EA9">
        <w:rPr>
          <w:b/>
          <w:bCs/>
          <w:lang w:eastAsia="zh-CN"/>
        </w:rPr>
        <w:t>dB</w:t>
      </w:r>
      <w:r w:rsidR="00E00236">
        <w:rPr>
          <w:b/>
          <w:bCs/>
          <w:lang w:eastAsia="zh-CN"/>
        </w:rPr>
        <w:t xml:space="preserve"> </w:t>
      </w:r>
      <w:r w:rsidR="00B04EA9">
        <w:rPr>
          <w:b/>
          <w:bCs/>
          <w:lang w:eastAsia="zh-CN"/>
        </w:rPr>
        <w:t xml:space="preserve">MPR </w:t>
      </w:r>
      <w:r w:rsidR="00E00236">
        <w:rPr>
          <w:b/>
          <w:bCs/>
          <w:lang w:eastAsia="zh-CN"/>
        </w:rPr>
        <w:t>could use 0dB MPR.</w:t>
      </w:r>
    </w:p>
    <w:p w14:paraId="754915AD" w14:textId="77A3D589" w:rsidR="00B32CA1" w:rsidRPr="00E00236" w:rsidRDefault="00B32CA1" w:rsidP="00B32CA1">
      <w:pPr>
        <w:pStyle w:val="ListParagraph"/>
        <w:numPr>
          <w:ilvl w:val="0"/>
          <w:numId w:val="26"/>
        </w:numPr>
        <w:spacing w:after="0"/>
        <w:ind w:firstLineChars="0"/>
        <w:rPr>
          <w:b/>
          <w:bCs/>
          <w:lang w:eastAsia="zh-CN"/>
        </w:rPr>
      </w:pPr>
      <w:r>
        <w:rPr>
          <w:b/>
          <w:bCs/>
          <w:lang w:eastAsia="zh-CN"/>
        </w:rPr>
        <w:lastRenderedPageBreak/>
        <w:t>I</w:t>
      </w:r>
      <w:r w:rsidR="00544D05">
        <w:rPr>
          <w:b/>
          <w:bCs/>
          <w:lang w:eastAsia="zh-CN"/>
        </w:rPr>
        <w:t>n</w:t>
      </w:r>
      <w:r>
        <w:rPr>
          <w:b/>
          <w:bCs/>
          <w:lang w:eastAsia="zh-CN"/>
        </w:rPr>
        <w:t xml:space="preserve"> our view, we do not see why 3x23dBm PA architecture should be mandated and would prefer to either reuse 1Tx </w:t>
      </w:r>
      <w:r w:rsidR="00D33497">
        <w:rPr>
          <w:b/>
          <w:bCs/>
          <w:lang w:eastAsia="zh-CN"/>
        </w:rPr>
        <w:t xml:space="preserve">PC3 </w:t>
      </w:r>
      <w:r>
        <w:rPr>
          <w:b/>
          <w:bCs/>
          <w:lang w:eastAsia="zh-CN"/>
        </w:rPr>
        <w:t>MPR or assume 3x20dBm or 23+2x20dBm PAs.</w:t>
      </w:r>
    </w:p>
    <w:p w14:paraId="4B54A344" w14:textId="77777777" w:rsidR="00E00236" w:rsidRDefault="00E00236" w:rsidP="00E00236">
      <w:pPr>
        <w:spacing w:after="0"/>
        <w:rPr>
          <w:b/>
          <w:bCs/>
          <w:lang w:eastAsia="zh-CN"/>
        </w:rPr>
      </w:pPr>
    </w:p>
    <w:p w14:paraId="2C00AF5F" w14:textId="1E37329E" w:rsidR="00E00236" w:rsidRDefault="00E00236" w:rsidP="00E00236">
      <w:pPr>
        <w:spacing w:after="0"/>
        <w:rPr>
          <w:b/>
          <w:bCs/>
          <w:lang w:eastAsia="zh-CN"/>
        </w:rPr>
      </w:pPr>
      <w:r w:rsidRPr="001B0ECA">
        <w:rPr>
          <w:b/>
          <w:bCs/>
          <w:lang w:eastAsia="zh-CN"/>
        </w:rPr>
        <w:t>Observation</w:t>
      </w:r>
      <w:r>
        <w:rPr>
          <w:b/>
          <w:bCs/>
          <w:lang w:eastAsia="zh-CN"/>
        </w:rPr>
        <w:t xml:space="preserve"> for PC2</w:t>
      </w:r>
      <w:r w:rsidRPr="001B0ECA">
        <w:rPr>
          <w:b/>
          <w:bCs/>
          <w:lang w:eastAsia="zh-CN"/>
        </w:rPr>
        <w:t xml:space="preserve">: </w:t>
      </w:r>
    </w:p>
    <w:p w14:paraId="1609095B" w14:textId="0CF025A8" w:rsidR="00E00236" w:rsidRPr="00B04EA9" w:rsidRDefault="00E00236">
      <w:pPr>
        <w:pStyle w:val="ListParagraph"/>
        <w:numPr>
          <w:ilvl w:val="0"/>
          <w:numId w:val="25"/>
        </w:numPr>
        <w:spacing w:after="0"/>
        <w:ind w:firstLineChars="0"/>
        <w:rPr>
          <w:b/>
          <w:bCs/>
          <w:lang w:eastAsia="zh-CN"/>
        </w:rPr>
      </w:pPr>
      <w:r>
        <w:rPr>
          <w:b/>
          <w:bCs/>
          <w:lang w:eastAsia="zh-CN"/>
        </w:rPr>
        <w:t xml:space="preserve">Whether 2Tx </w:t>
      </w:r>
      <w:proofErr w:type="spellStart"/>
      <w:r>
        <w:rPr>
          <w:b/>
          <w:bCs/>
          <w:lang w:eastAsia="zh-CN"/>
        </w:rPr>
        <w:t>TxD</w:t>
      </w:r>
      <w:proofErr w:type="spellEnd"/>
      <w:r w:rsidR="00544D05">
        <w:rPr>
          <w:b/>
          <w:bCs/>
          <w:lang w:eastAsia="zh-CN"/>
        </w:rPr>
        <w:t xml:space="preserve"> with two PAs</w:t>
      </w:r>
      <w:r>
        <w:rPr>
          <w:b/>
          <w:bCs/>
          <w:lang w:eastAsia="zh-CN"/>
        </w:rPr>
        <w:t xml:space="preserve"> or a “full” PA is used to achieve full power mode 0, the minimum architecture is with 3x23dBm PAs which benefit</w:t>
      </w:r>
      <w:r w:rsidR="00D33497">
        <w:rPr>
          <w:b/>
          <w:bCs/>
          <w:lang w:eastAsia="zh-CN"/>
        </w:rPr>
        <w:t>s</w:t>
      </w:r>
      <w:r>
        <w:rPr>
          <w:b/>
          <w:bCs/>
          <w:lang w:eastAsia="zh-CN"/>
        </w:rPr>
        <w:t xml:space="preserve"> of an intrinsic 1.8dB back-off</w:t>
      </w:r>
      <w:r w:rsidR="00B04EA9">
        <w:rPr>
          <w:b/>
          <w:bCs/>
          <w:lang w:eastAsia="zh-CN"/>
        </w:rPr>
        <w:t>.</w:t>
      </w:r>
    </w:p>
    <w:p w14:paraId="21AE8A73" w14:textId="03D405D8" w:rsidR="00E00236" w:rsidRDefault="00D33497">
      <w:pPr>
        <w:pStyle w:val="ListParagraph"/>
        <w:numPr>
          <w:ilvl w:val="0"/>
          <w:numId w:val="25"/>
        </w:numPr>
        <w:spacing w:after="0"/>
        <w:ind w:firstLineChars="0"/>
        <w:rPr>
          <w:b/>
          <w:bCs/>
          <w:lang w:eastAsia="zh-CN"/>
        </w:rPr>
      </w:pPr>
      <w:r>
        <w:rPr>
          <w:b/>
          <w:bCs/>
          <w:lang w:eastAsia="zh-CN"/>
        </w:rPr>
        <w:t>As with</w:t>
      </w:r>
      <w:r w:rsidR="00E00236">
        <w:rPr>
          <w:b/>
          <w:bCs/>
          <w:lang w:eastAsia="zh-CN"/>
        </w:rPr>
        <w:t xml:space="preserve"> 2Tx</w:t>
      </w:r>
      <w:r>
        <w:rPr>
          <w:b/>
          <w:bCs/>
          <w:lang w:eastAsia="zh-CN"/>
        </w:rPr>
        <w:t>,</w:t>
      </w:r>
      <w:r w:rsidR="00E00236">
        <w:rPr>
          <w:b/>
          <w:bCs/>
          <w:lang w:eastAsia="zh-CN"/>
        </w:rPr>
        <w:t xml:space="preserve"> we are not sure a 20dB isolation need</w:t>
      </w:r>
      <w:r>
        <w:rPr>
          <w:b/>
          <w:bCs/>
          <w:lang w:eastAsia="zh-CN"/>
        </w:rPr>
        <w:t>s</w:t>
      </w:r>
      <w:r w:rsidR="00E00236">
        <w:rPr>
          <w:b/>
          <w:bCs/>
          <w:lang w:eastAsia="zh-CN"/>
        </w:rPr>
        <w:t xml:space="preserve"> to be assessed for FWA since for </w:t>
      </w:r>
      <w:r>
        <w:rPr>
          <w:b/>
          <w:bCs/>
          <w:lang w:eastAsia="zh-CN"/>
        </w:rPr>
        <w:t xml:space="preserve">the </w:t>
      </w:r>
      <w:r w:rsidR="00E00236">
        <w:rPr>
          <w:b/>
          <w:bCs/>
          <w:lang w:eastAsia="zh-CN"/>
        </w:rPr>
        <w:t>large FWA form factor, a 4x23dBm PC1.5 can already be implemented</w:t>
      </w:r>
      <w:r w:rsidR="00B04EA9">
        <w:rPr>
          <w:b/>
          <w:bCs/>
          <w:lang w:eastAsia="zh-CN"/>
        </w:rPr>
        <w:t>.</w:t>
      </w:r>
    </w:p>
    <w:p w14:paraId="73B8A51F" w14:textId="77777777" w:rsidR="00E00236" w:rsidRDefault="00E00236" w:rsidP="00E00236">
      <w:pPr>
        <w:spacing w:after="0"/>
        <w:rPr>
          <w:b/>
          <w:bCs/>
          <w:lang w:eastAsia="zh-CN"/>
        </w:rPr>
      </w:pPr>
    </w:p>
    <w:p w14:paraId="0DA397E4" w14:textId="67530A63" w:rsidR="00E00236" w:rsidRDefault="00E00236" w:rsidP="00E00236">
      <w:pPr>
        <w:spacing w:after="0"/>
        <w:rPr>
          <w:b/>
          <w:bCs/>
          <w:lang w:eastAsia="zh-CN"/>
        </w:rPr>
      </w:pPr>
      <w:r>
        <w:rPr>
          <w:b/>
          <w:bCs/>
          <w:lang w:eastAsia="zh-CN"/>
        </w:rPr>
        <w:t>Proposal for 3Tx PC</w:t>
      </w:r>
      <w:r w:rsidR="009719B0">
        <w:rPr>
          <w:b/>
          <w:bCs/>
          <w:lang w:eastAsia="zh-CN"/>
        </w:rPr>
        <w:t>2</w:t>
      </w:r>
      <w:r>
        <w:rPr>
          <w:b/>
          <w:bCs/>
          <w:lang w:eastAsia="zh-CN"/>
        </w:rPr>
        <w:t xml:space="preserve">: </w:t>
      </w:r>
    </w:p>
    <w:p w14:paraId="1F017575" w14:textId="715017CA" w:rsidR="00E00236" w:rsidRDefault="00E00236">
      <w:pPr>
        <w:pStyle w:val="ListParagraph"/>
        <w:numPr>
          <w:ilvl w:val="0"/>
          <w:numId w:val="26"/>
        </w:numPr>
        <w:spacing w:after="0"/>
        <w:ind w:firstLineChars="0"/>
        <w:rPr>
          <w:b/>
          <w:bCs/>
          <w:lang w:eastAsia="zh-CN"/>
        </w:rPr>
      </w:pPr>
      <w:r>
        <w:rPr>
          <w:b/>
          <w:bCs/>
          <w:lang w:eastAsia="zh-CN"/>
        </w:rPr>
        <w:t xml:space="preserve">For </w:t>
      </w:r>
      <w:r w:rsidR="00B04EA9">
        <w:rPr>
          <w:b/>
          <w:bCs/>
          <w:lang w:eastAsia="zh-CN"/>
        </w:rPr>
        <w:t>3</w:t>
      </w:r>
      <w:r>
        <w:rPr>
          <w:b/>
          <w:bCs/>
          <w:lang w:eastAsia="zh-CN"/>
        </w:rPr>
        <w:t>Tx</w:t>
      </w:r>
      <w:r w:rsidR="00D33497">
        <w:rPr>
          <w:b/>
          <w:bCs/>
          <w:lang w:eastAsia="zh-CN"/>
        </w:rPr>
        <w:t>,</w:t>
      </w:r>
      <w:r>
        <w:rPr>
          <w:b/>
          <w:bCs/>
          <w:lang w:eastAsia="zh-CN"/>
        </w:rPr>
        <w:t xml:space="preserve"> only 10dB isolation is considered</w:t>
      </w:r>
      <w:r w:rsidRPr="00E00236">
        <w:rPr>
          <w:b/>
          <w:bCs/>
          <w:lang w:eastAsia="zh-CN"/>
        </w:rPr>
        <w:t xml:space="preserve"> </w:t>
      </w:r>
      <w:r w:rsidR="00B04EA9">
        <w:rPr>
          <w:b/>
          <w:bCs/>
          <w:lang w:eastAsia="zh-CN"/>
        </w:rPr>
        <w:t>for both smartphone and FWA</w:t>
      </w:r>
      <w:r w:rsidR="00D33497">
        <w:rPr>
          <w:b/>
          <w:bCs/>
          <w:lang w:eastAsia="zh-CN"/>
        </w:rPr>
        <w:t>.</w:t>
      </w:r>
    </w:p>
    <w:p w14:paraId="166426F9" w14:textId="50010583" w:rsidR="00E00236" w:rsidRPr="00E00236" w:rsidRDefault="00E00236">
      <w:pPr>
        <w:pStyle w:val="ListParagraph"/>
        <w:numPr>
          <w:ilvl w:val="0"/>
          <w:numId w:val="26"/>
        </w:numPr>
        <w:spacing w:after="0"/>
        <w:ind w:firstLineChars="0"/>
        <w:rPr>
          <w:b/>
          <w:bCs/>
          <w:lang w:eastAsia="zh-CN"/>
        </w:rPr>
      </w:pPr>
      <w:r w:rsidRPr="00E00236">
        <w:rPr>
          <w:b/>
          <w:bCs/>
          <w:lang w:eastAsia="zh-CN"/>
        </w:rPr>
        <w:t xml:space="preserve">Assuming 3x23dBm PAs, each PA will benefit from an intrinsic </w:t>
      </w:r>
      <w:r>
        <w:rPr>
          <w:b/>
          <w:bCs/>
          <w:lang w:eastAsia="zh-CN"/>
        </w:rPr>
        <w:t>1</w:t>
      </w:r>
      <w:r w:rsidRPr="00E00236">
        <w:rPr>
          <w:b/>
          <w:bCs/>
          <w:lang w:eastAsia="zh-CN"/>
        </w:rPr>
        <w:t>.8dB back-off</w:t>
      </w:r>
      <w:r w:rsidR="00D33497">
        <w:rPr>
          <w:b/>
          <w:bCs/>
          <w:lang w:eastAsia="zh-CN"/>
        </w:rPr>
        <w:t>. T</w:t>
      </w:r>
      <w:r w:rsidRPr="00E00236">
        <w:rPr>
          <w:b/>
          <w:bCs/>
          <w:lang w:eastAsia="zh-CN"/>
        </w:rPr>
        <w:t>hus</w:t>
      </w:r>
      <w:r w:rsidR="00D33497">
        <w:rPr>
          <w:b/>
          <w:bCs/>
          <w:lang w:eastAsia="zh-CN"/>
        </w:rPr>
        <w:t>,</w:t>
      </w:r>
      <w:r w:rsidRPr="00E00236">
        <w:rPr>
          <w:b/>
          <w:bCs/>
          <w:lang w:eastAsia="zh-CN"/>
        </w:rPr>
        <w:t xml:space="preserve"> if we assume </w:t>
      </w:r>
      <w:r w:rsidR="00B04EA9">
        <w:rPr>
          <w:b/>
          <w:bCs/>
          <w:lang w:eastAsia="zh-CN"/>
        </w:rPr>
        <w:t>0.</w:t>
      </w:r>
      <w:r w:rsidR="00B32CA1">
        <w:rPr>
          <w:b/>
          <w:bCs/>
          <w:lang w:eastAsia="zh-CN"/>
        </w:rPr>
        <w:t>8</w:t>
      </w:r>
      <w:r w:rsidRPr="00E00236">
        <w:rPr>
          <w:b/>
          <w:bCs/>
          <w:lang w:eastAsia="zh-CN"/>
        </w:rPr>
        <w:t>dB RIMD impact for 3Tx v</w:t>
      </w:r>
      <w:r w:rsidR="00D33497">
        <w:rPr>
          <w:b/>
          <w:bCs/>
          <w:lang w:eastAsia="zh-CN"/>
        </w:rPr>
        <w:t>ersu</w:t>
      </w:r>
      <w:r w:rsidRPr="00E00236">
        <w:rPr>
          <w:b/>
          <w:bCs/>
          <w:lang w:eastAsia="zh-CN"/>
        </w:rPr>
        <w:t xml:space="preserve">s 0.5dB impact for 2Tx, </w:t>
      </w:r>
      <w:r w:rsidR="00B04EA9">
        <w:rPr>
          <w:b/>
          <w:bCs/>
          <w:lang w:eastAsia="zh-CN"/>
        </w:rPr>
        <w:t xml:space="preserve">any </w:t>
      </w:r>
      <w:r w:rsidR="00D33497">
        <w:rPr>
          <w:b/>
          <w:bCs/>
          <w:lang w:eastAsia="zh-CN"/>
        </w:rPr>
        <w:t>2</w:t>
      </w:r>
      <w:r w:rsidR="00B04EA9">
        <w:rPr>
          <w:b/>
          <w:bCs/>
          <w:lang w:eastAsia="zh-CN"/>
        </w:rPr>
        <w:t>Tx</w:t>
      </w:r>
      <w:r w:rsidR="00D33497">
        <w:rPr>
          <w:b/>
          <w:bCs/>
          <w:lang w:eastAsia="zh-CN"/>
        </w:rPr>
        <w:t xml:space="preserve"> PC2</w:t>
      </w:r>
      <w:r w:rsidR="00B04EA9">
        <w:rPr>
          <w:b/>
          <w:bCs/>
          <w:lang w:eastAsia="zh-CN"/>
        </w:rPr>
        <w:t xml:space="preserve"> MPR case that is less than 1</w:t>
      </w:r>
      <w:r w:rsidR="000D017C">
        <w:rPr>
          <w:b/>
          <w:bCs/>
          <w:lang w:eastAsia="zh-CN"/>
        </w:rPr>
        <w:t>.5</w:t>
      </w:r>
      <w:r w:rsidR="00B04EA9">
        <w:rPr>
          <w:b/>
          <w:bCs/>
          <w:lang w:eastAsia="zh-CN"/>
        </w:rPr>
        <w:t>dB MPR could use 0dB MPR.</w:t>
      </w:r>
    </w:p>
    <w:p w14:paraId="127AE820" w14:textId="77777777" w:rsidR="00B04EA9" w:rsidRDefault="00B04EA9" w:rsidP="00B04EA9">
      <w:pPr>
        <w:spacing w:after="0"/>
        <w:rPr>
          <w:b/>
          <w:bCs/>
          <w:lang w:eastAsia="zh-CN"/>
        </w:rPr>
      </w:pPr>
    </w:p>
    <w:p w14:paraId="24052361" w14:textId="73CC5D4C" w:rsidR="00B04EA9" w:rsidRDefault="00B04EA9" w:rsidP="00B04EA9">
      <w:pPr>
        <w:spacing w:after="0"/>
        <w:rPr>
          <w:b/>
          <w:bCs/>
          <w:lang w:eastAsia="zh-CN"/>
        </w:rPr>
      </w:pPr>
      <w:r w:rsidRPr="001B0ECA">
        <w:rPr>
          <w:b/>
          <w:bCs/>
          <w:lang w:eastAsia="zh-CN"/>
        </w:rPr>
        <w:t>Observation</w:t>
      </w:r>
      <w:r>
        <w:rPr>
          <w:b/>
          <w:bCs/>
          <w:lang w:eastAsia="zh-CN"/>
        </w:rPr>
        <w:t xml:space="preserve"> for PC1.5</w:t>
      </w:r>
      <w:r w:rsidRPr="001B0ECA">
        <w:rPr>
          <w:b/>
          <w:bCs/>
          <w:lang w:eastAsia="zh-CN"/>
        </w:rPr>
        <w:t xml:space="preserve">: </w:t>
      </w:r>
    </w:p>
    <w:p w14:paraId="742B1521" w14:textId="1644F724" w:rsidR="00B04EA9" w:rsidRPr="00B04EA9" w:rsidRDefault="00B04EA9">
      <w:pPr>
        <w:pStyle w:val="ListParagraph"/>
        <w:numPr>
          <w:ilvl w:val="0"/>
          <w:numId w:val="25"/>
        </w:numPr>
        <w:spacing w:after="0"/>
        <w:ind w:firstLineChars="0"/>
        <w:rPr>
          <w:b/>
          <w:bCs/>
          <w:lang w:eastAsia="zh-CN"/>
        </w:rPr>
      </w:pPr>
      <w:r>
        <w:rPr>
          <w:b/>
          <w:bCs/>
          <w:lang w:eastAsia="zh-CN"/>
        </w:rPr>
        <w:t xml:space="preserve">Only 2Tx </w:t>
      </w:r>
      <w:proofErr w:type="spellStart"/>
      <w:r>
        <w:rPr>
          <w:b/>
          <w:bCs/>
          <w:lang w:eastAsia="zh-CN"/>
        </w:rPr>
        <w:t>TxD</w:t>
      </w:r>
      <w:proofErr w:type="spellEnd"/>
      <w:r>
        <w:rPr>
          <w:b/>
          <w:bCs/>
          <w:lang w:eastAsia="zh-CN"/>
        </w:rPr>
        <w:t xml:space="preserve"> can be used to achieve full power mode 0, the minimum architecture is with 3x26dBm PAs benefit</w:t>
      </w:r>
      <w:r w:rsidR="00D33497">
        <w:rPr>
          <w:b/>
          <w:bCs/>
          <w:lang w:eastAsia="zh-CN"/>
        </w:rPr>
        <w:t>s</w:t>
      </w:r>
      <w:r>
        <w:rPr>
          <w:b/>
          <w:bCs/>
          <w:lang w:eastAsia="zh-CN"/>
        </w:rPr>
        <w:t xml:space="preserve"> of an intrinsic 1.8dB back-off.</w:t>
      </w:r>
    </w:p>
    <w:p w14:paraId="33D68B79" w14:textId="695E10C8" w:rsidR="00B04EA9" w:rsidRDefault="00D33497">
      <w:pPr>
        <w:pStyle w:val="ListParagraph"/>
        <w:numPr>
          <w:ilvl w:val="0"/>
          <w:numId w:val="25"/>
        </w:numPr>
        <w:spacing w:after="0"/>
        <w:ind w:firstLineChars="0"/>
        <w:rPr>
          <w:b/>
          <w:bCs/>
          <w:lang w:eastAsia="zh-CN"/>
        </w:rPr>
      </w:pPr>
      <w:r>
        <w:rPr>
          <w:b/>
          <w:bCs/>
          <w:lang w:eastAsia="zh-CN"/>
        </w:rPr>
        <w:t>As with</w:t>
      </w:r>
      <w:r w:rsidR="00B04EA9">
        <w:rPr>
          <w:b/>
          <w:bCs/>
          <w:lang w:eastAsia="zh-CN"/>
        </w:rPr>
        <w:t xml:space="preserve"> 2Tx</w:t>
      </w:r>
      <w:r>
        <w:rPr>
          <w:b/>
          <w:bCs/>
          <w:lang w:eastAsia="zh-CN"/>
        </w:rPr>
        <w:t xml:space="preserve"> PC2,</w:t>
      </w:r>
      <w:r w:rsidR="00B04EA9">
        <w:rPr>
          <w:b/>
          <w:bCs/>
          <w:lang w:eastAsia="zh-CN"/>
        </w:rPr>
        <w:t xml:space="preserve"> we are not sure a 20dB isolation need</w:t>
      </w:r>
      <w:r>
        <w:rPr>
          <w:b/>
          <w:bCs/>
          <w:lang w:eastAsia="zh-CN"/>
        </w:rPr>
        <w:t>s</w:t>
      </w:r>
      <w:r w:rsidR="00B04EA9">
        <w:rPr>
          <w:b/>
          <w:bCs/>
          <w:lang w:eastAsia="zh-CN"/>
        </w:rPr>
        <w:t xml:space="preserve"> to be assessed for FWA since for large FWA form factor, a 4x23dBm PC1.5 can already be implemented.</w:t>
      </w:r>
    </w:p>
    <w:p w14:paraId="48B17DCB" w14:textId="77777777" w:rsidR="00B04EA9" w:rsidRDefault="00B04EA9" w:rsidP="00B04EA9">
      <w:pPr>
        <w:spacing w:after="0"/>
        <w:rPr>
          <w:b/>
          <w:bCs/>
          <w:lang w:eastAsia="zh-CN"/>
        </w:rPr>
      </w:pPr>
    </w:p>
    <w:p w14:paraId="5C33B09B" w14:textId="344A552F" w:rsidR="00B04EA9" w:rsidRDefault="00B04EA9" w:rsidP="00B04EA9">
      <w:pPr>
        <w:spacing w:after="0"/>
        <w:rPr>
          <w:b/>
          <w:bCs/>
          <w:lang w:eastAsia="zh-CN"/>
        </w:rPr>
      </w:pPr>
      <w:r>
        <w:rPr>
          <w:b/>
          <w:bCs/>
          <w:lang w:eastAsia="zh-CN"/>
        </w:rPr>
        <w:t xml:space="preserve">Proposal for 3Tx PC1.5: </w:t>
      </w:r>
    </w:p>
    <w:p w14:paraId="460B1EAC" w14:textId="726AA976" w:rsidR="00B04EA9" w:rsidRDefault="00B04EA9">
      <w:pPr>
        <w:pStyle w:val="ListParagraph"/>
        <w:numPr>
          <w:ilvl w:val="0"/>
          <w:numId w:val="26"/>
        </w:numPr>
        <w:spacing w:after="0"/>
        <w:ind w:firstLineChars="0"/>
        <w:rPr>
          <w:b/>
          <w:bCs/>
          <w:lang w:eastAsia="zh-CN"/>
        </w:rPr>
      </w:pPr>
      <w:r>
        <w:rPr>
          <w:b/>
          <w:bCs/>
          <w:lang w:eastAsia="zh-CN"/>
        </w:rPr>
        <w:t>For 3Tx</w:t>
      </w:r>
      <w:r w:rsidR="00D33497">
        <w:rPr>
          <w:b/>
          <w:bCs/>
          <w:lang w:eastAsia="zh-CN"/>
        </w:rPr>
        <w:t>,</w:t>
      </w:r>
      <w:r>
        <w:rPr>
          <w:b/>
          <w:bCs/>
          <w:lang w:eastAsia="zh-CN"/>
        </w:rPr>
        <w:t xml:space="preserve"> only 10dB isolation is considered</w:t>
      </w:r>
      <w:r w:rsidRPr="00E00236">
        <w:rPr>
          <w:b/>
          <w:bCs/>
          <w:lang w:eastAsia="zh-CN"/>
        </w:rPr>
        <w:t xml:space="preserve"> </w:t>
      </w:r>
      <w:r>
        <w:rPr>
          <w:b/>
          <w:bCs/>
          <w:lang w:eastAsia="zh-CN"/>
        </w:rPr>
        <w:t>for both smartphone and FWA</w:t>
      </w:r>
      <w:r w:rsidR="00D33497">
        <w:rPr>
          <w:b/>
          <w:bCs/>
          <w:lang w:eastAsia="zh-CN"/>
        </w:rPr>
        <w:t>.</w:t>
      </w:r>
    </w:p>
    <w:p w14:paraId="045BA241" w14:textId="50D7D837" w:rsidR="00B04EA9" w:rsidRPr="00B04EA9" w:rsidRDefault="00B04EA9">
      <w:pPr>
        <w:pStyle w:val="ListParagraph"/>
        <w:numPr>
          <w:ilvl w:val="0"/>
          <w:numId w:val="26"/>
        </w:numPr>
        <w:spacing w:after="0"/>
        <w:ind w:firstLineChars="0"/>
        <w:rPr>
          <w:b/>
          <w:bCs/>
          <w:lang w:eastAsia="zh-CN"/>
        </w:rPr>
      </w:pPr>
      <w:r w:rsidRPr="00E00236">
        <w:rPr>
          <w:b/>
          <w:bCs/>
          <w:lang w:eastAsia="zh-CN"/>
        </w:rPr>
        <w:t>Assuming 3x2</w:t>
      </w:r>
      <w:r>
        <w:rPr>
          <w:b/>
          <w:bCs/>
          <w:lang w:eastAsia="zh-CN"/>
        </w:rPr>
        <w:t>6</w:t>
      </w:r>
      <w:r w:rsidRPr="00E00236">
        <w:rPr>
          <w:b/>
          <w:bCs/>
          <w:lang w:eastAsia="zh-CN"/>
        </w:rPr>
        <w:t xml:space="preserve">dBm PAs, each PA will benefit from an intrinsic </w:t>
      </w:r>
      <w:r>
        <w:rPr>
          <w:b/>
          <w:bCs/>
          <w:lang w:eastAsia="zh-CN"/>
        </w:rPr>
        <w:t>1</w:t>
      </w:r>
      <w:r w:rsidRPr="00E00236">
        <w:rPr>
          <w:b/>
          <w:bCs/>
          <w:lang w:eastAsia="zh-CN"/>
        </w:rPr>
        <w:t>.8dB back-off</w:t>
      </w:r>
      <w:r w:rsidR="00D33497">
        <w:rPr>
          <w:b/>
          <w:bCs/>
          <w:lang w:eastAsia="zh-CN"/>
        </w:rPr>
        <w:t>.</w:t>
      </w:r>
      <w:r w:rsidRPr="00E00236">
        <w:rPr>
          <w:b/>
          <w:bCs/>
          <w:lang w:eastAsia="zh-CN"/>
        </w:rPr>
        <w:t xml:space="preserve"> </w:t>
      </w:r>
      <w:proofErr w:type="gramStart"/>
      <w:r w:rsidR="00D33497">
        <w:rPr>
          <w:b/>
          <w:bCs/>
          <w:lang w:eastAsia="zh-CN"/>
        </w:rPr>
        <w:t>T</w:t>
      </w:r>
      <w:r w:rsidRPr="00E00236">
        <w:rPr>
          <w:b/>
          <w:bCs/>
          <w:lang w:eastAsia="zh-CN"/>
        </w:rPr>
        <w:t>hus</w:t>
      </w:r>
      <w:proofErr w:type="gramEnd"/>
      <w:r w:rsidRPr="00E00236">
        <w:rPr>
          <w:b/>
          <w:bCs/>
          <w:lang w:eastAsia="zh-CN"/>
        </w:rPr>
        <w:t xml:space="preserve"> if we assume </w:t>
      </w:r>
      <w:r>
        <w:rPr>
          <w:b/>
          <w:bCs/>
          <w:lang w:eastAsia="zh-CN"/>
        </w:rPr>
        <w:t>0.</w:t>
      </w:r>
      <w:r w:rsidR="00B32CA1">
        <w:rPr>
          <w:b/>
          <w:bCs/>
          <w:lang w:eastAsia="zh-CN"/>
        </w:rPr>
        <w:t>8</w:t>
      </w:r>
      <w:r w:rsidRPr="00E00236">
        <w:rPr>
          <w:b/>
          <w:bCs/>
          <w:lang w:eastAsia="zh-CN"/>
        </w:rPr>
        <w:t>dB RIMD impact for 3Tx v</w:t>
      </w:r>
      <w:r w:rsidR="00D33497">
        <w:rPr>
          <w:b/>
          <w:bCs/>
          <w:lang w:eastAsia="zh-CN"/>
        </w:rPr>
        <w:t>ersu</w:t>
      </w:r>
      <w:r w:rsidRPr="00E00236">
        <w:rPr>
          <w:b/>
          <w:bCs/>
          <w:lang w:eastAsia="zh-CN"/>
        </w:rPr>
        <w:t xml:space="preserve">s 0.5dB impact for 2Tx, </w:t>
      </w:r>
      <w:r>
        <w:rPr>
          <w:b/>
          <w:bCs/>
          <w:lang w:eastAsia="zh-CN"/>
        </w:rPr>
        <w:t>any 1Tx MPR case that is less than 1</w:t>
      </w:r>
      <w:r w:rsidR="000D017C">
        <w:rPr>
          <w:b/>
          <w:bCs/>
          <w:lang w:eastAsia="zh-CN"/>
        </w:rPr>
        <w:t>.5</w:t>
      </w:r>
      <w:r>
        <w:rPr>
          <w:b/>
          <w:bCs/>
          <w:lang w:eastAsia="zh-CN"/>
        </w:rPr>
        <w:t>dB MPR could use 0dB MPR.</w:t>
      </w:r>
    </w:p>
    <w:p w14:paraId="356FFB36" w14:textId="77777777" w:rsidR="00B04EA9" w:rsidRDefault="00B04EA9" w:rsidP="00CB6877">
      <w:pPr>
        <w:spacing w:after="0"/>
        <w:rPr>
          <w:b/>
          <w:bCs/>
          <w:lang w:eastAsia="zh-CN"/>
        </w:rPr>
      </w:pPr>
    </w:p>
    <w:p w14:paraId="25A0DDA4" w14:textId="77777777" w:rsidR="00CB6877" w:rsidRDefault="00CB6877" w:rsidP="00CB6877">
      <w:pPr>
        <w:spacing w:after="0"/>
        <w:rPr>
          <w:b/>
          <w:bCs/>
          <w:lang w:eastAsia="zh-CN"/>
        </w:rPr>
      </w:pPr>
      <w:r>
        <w:rPr>
          <w:b/>
          <w:bCs/>
          <w:lang w:eastAsia="zh-CN"/>
        </w:rPr>
        <w:t xml:space="preserve">Observation on full power mode 0: </w:t>
      </w:r>
    </w:p>
    <w:p w14:paraId="59F9D7FD" w14:textId="12F8F162" w:rsidR="00CB6877" w:rsidRDefault="00572431">
      <w:pPr>
        <w:pStyle w:val="ListParagraph"/>
        <w:numPr>
          <w:ilvl w:val="0"/>
          <w:numId w:val="27"/>
        </w:numPr>
        <w:spacing w:after="0"/>
        <w:ind w:firstLineChars="0"/>
        <w:rPr>
          <w:b/>
          <w:bCs/>
          <w:lang w:eastAsia="zh-CN"/>
        </w:rPr>
      </w:pPr>
      <w:r>
        <w:rPr>
          <w:b/>
          <w:bCs/>
          <w:lang w:eastAsia="zh-CN"/>
        </w:rPr>
        <w:t>A</w:t>
      </w:r>
      <w:r w:rsidR="00CB6877" w:rsidRPr="00CB6877">
        <w:rPr>
          <w:b/>
          <w:bCs/>
          <w:lang w:eastAsia="zh-CN"/>
        </w:rPr>
        <w:t>ll power class</w:t>
      </w:r>
      <w:r w:rsidR="00D33497">
        <w:rPr>
          <w:b/>
          <w:bCs/>
          <w:lang w:eastAsia="zh-CN"/>
        </w:rPr>
        <w:t>es</w:t>
      </w:r>
      <w:r w:rsidR="00CB6877" w:rsidRPr="00CB6877">
        <w:rPr>
          <w:b/>
          <w:bCs/>
          <w:lang w:eastAsia="zh-CN"/>
        </w:rPr>
        <w:t xml:space="preserve"> </w:t>
      </w:r>
      <w:r w:rsidR="00CB6877">
        <w:rPr>
          <w:b/>
          <w:bCs/>
          <w:lang w:eastAsia="zh-CN"/>
        </w:rPr>
        <w:t xml:space="preserve">can achieve full power mode </w:t>
      </w:r>
      <w:proofErr w:type="gramStart"/>
      <w:r w:rsidR="00CB6877">
        <w:rPr>
          <w:b/>
          <w:bCs/>
          <w:lang w:eastAsia="zh-CN"/>
        </w:rPr>
        <w:t>0</w:t>
      </w:r>
      <w:proofErr w:type="gramEnd"/>
    </w:p>
    <w:p w14:paraId="3CFB066E" w14:textId="1AB281DF" w:rsidR="00CB6877" w:rsidRDefault="00572431">
      <w:pPr>
        <w:pStyle w:val="ListParagraph"/>
        <w:numPr>
          <w:ilvl w:val="0"/>
          <w:numId w:val="27"/>
        </w:numPr>
        <w:spacing w:after="0"/>
        <w:ind w:firstLineChars="0"/>
        <w:rPr>
          <w:b/>
          <w:bCs/>
          <w:lang w:eastAsia="zh-CN"/>
        </w:rPr>
      </w:pPr>
      <w:r>
        <w:rPr>
          <w:b/>
          <w:bCs/>
          <w:lang w:eastAsia="zh-CN"/>
        </w:rPr>
        <w:t xml:space="preserve">For </w:t>
      </w:r>
      <w:r w:rsidR="00CB6877">
        <w:rPr>
          <w:b/>
          <w:bCs/>
          <w:lang w:eastAsia="zh-CN"/>
        </w:rPr>
        <w:t xml:space="preserve">PC3 and PC2 </w:t>
      </w:r>
      <w:r>
        <w:rPr>
          <w:b/>
          <w:bCs/>
          <w:lang w:eastAsia="zh-CN"/>
        </w:rPr>
        <w:t xml:space="preserve">it </w:t>
      </w:r>
      <w:r w:rsidR="00CB6877">
        <w:rPr>
          <w:b/>
          <w:bCs/>
          <w:lang w:eastAsia="zh-CN"/>
        </w:rPr>
        <w:t>can</w:t>
      </w:r>
      <w:r>
        <w:rPr>
          <w:b/>
          <w:bCs/>
          <w:lang w:eastAsia="zh-CN"/>
        </w:rPr>
        <w:t xml:space="preserve"> be</w:t>
      </w:r>
      <w:r w:rsidR="00CB6877">
        <w:rPr>
          <w:b/>
          <w:bCs/>
          <w:lang w:eastAsia="zh-CN"/>
        </w:rPr>
        <w:t xml:space="preserve"> achieve</w:t>
      </w:r>
      <w:r>
        <w:rPr>
          <w:b/>
          <w:bCs/>
          <w:lang w:eastAsia="zh-CN"/>
        </w:rPr>
        <w:t>d</w:t>
      </w:r>
      <w:r w:rsidR="00CB6877">
        <w:rPr>
          <w:b/>
          <w:bCs/>
          <w:lang w:eastAsia="zh-CN"/>
        </w:rPr>
        <w:t xml:space="preserve"> with either:</w:t>
      </w:r>
    </w:p>
    <w:p w14:paraId="6D551171" w14:textId="328E58B0" w:rsidR="00CB6877" w:rsidRDefault="00CB6877">
      <w:pPr>
        <w:pStyle w:val="ListParagraph"/>
        <w:numPr>
          <w:ilvl w:val="1"/>
          <w:numId w:val="27"/>
        </w:numPr>
        <w:spacing w:after="0"/>
        <w:ind w:firstLineChars="0"/>
        <w:rPr>
          <w:b/>
          <w:bCs/>
          <w:lang w:eastAsia="zh-CN"/>
        </w:rPr>
      </w:pPr>
      <w:r>
        <w:rPr>
          <w:b/>
          <w:bCs/>
          <w:lang w:eastAsia="zh-CN"/>
        </w:rPr>
        <w:t>Having at least 1 PA with full power capability</w:t>
      </w:r>
    </w:p>
    <w:p w14:paraId="19ED1ADA" w14:textId="3B5245C3" w:rsidR="00CB6877" w:rsidRDefault="00572431">
      <w:pPr>
        <w:pStyle w:val="ListParagraph"/>
        <w:numPr>
          <w:ilvl w:val="1"/>
          <w:numId w:val="27"/>
        </w:numPr>
        <w:spacing w:after="0"/>
        <w:ind w:firstLineChars="0"/>
        <w:rPr>
          <w:b/>
          <w:bCs/>
          <w:lang w:eastAsia="zh-CN"/>
        </w:rPr>
      </w:pPr>
      <w:r>
        <w:rPr>
          <w:b/>
          <w:bCs/>
          <w:lang w:eastAsia="zh-CN"/>
        </w:rPr>
        <w:t>Hav</w:t>
      </w:r>
      <w:r w:rsidR="00D33497">
        <w:rPr>
          <w:b/>
          <w:bCs/>
          <w:lang w:eastAsia="zh-CN"/>
        </w:rPr>
        <w:t>ing</w:t>
      </w:r>
      <w:r>
        <w:rPr>
          <w:b/>
          <w:bCs/>
          <w:lang w:eastAsia="zh-CN"/>
        </w:rPr>
        <w:t xml:space="preserve"> at least two PAs with “half” power capability and </w:t>
      </w:r>
      <w:proofErr w:type="spellStart"/>
      <w:r>
        <w:rPr>
          <w:b/>
          <w:bCs/>
          <w:lang w:eastAsia="zh-CN"/>
        </w:rPr>
        <w:t>TxD</w:t>
      </w:r>
      <w:proofErr w:type="spellEnd"/>
    </w:p>
    <w:p w14:paraId="5EAD0C37" w14:textId="7261E7AA" w:rsidR="00572431" w:rsidRPr="00CB6877" w:rsidRDefault="00572431">
      <w:pPr>
        <w:pStyle w:val="ListParagraph"/>
        <w:numPr>
          <w:ilvl w:val="0"/>
          <w:numId w:val="27"/>
        </w:numPr>
        <w:spacing w:after="0"/>
        <w:ind w:firstLineChars="0"/>
        <w:rPr>
          <w:b/>
          <w:bCs/>
          <w:lang w:eastAsia="zh-CN"/>
        </w:rPr>
      </w:pPr>
      <w:r>
        <w:rPr>
          <w:b/>
          <w:bCs/>
          <w:lang w:eastAsia="zh-CN"/>
        </w:rPr>
        <w:t xml:space="preserve">For PC1.5 it can be achieved with two 26dBm PAs and </w:t>
      </w:r>
      <w:proofErr w:type="spellStart"/>
      <w:r>
        <w:rPr>
          <w:b/>
          <w:bCs/>
          <w:lang w:eastAsia="zh-CN"/>
        </w:rPr>
        <w:t>TxD</w:t>
      </w:r>
      <w:proofErr w:type="spellEnd"/>
    </w:p>
    <w:p w14:paraId="7223D1A1" w14:textId="2B4FDB38" w:rsidR="00CB6877" w:rsidRDefault="00CB6877" w:rsidP="00CB6877">
      <w:pPr>
        <w:spacing w:after="0"/>
        <w:rPr>
          <w:b/>
          <w:bCs/>
          <w:lang w:eastAsia="zh-CN"/>
        </w:rPr>
      </w:pPr>
    </w:p>
    <w:p w14:paraId="16B72DE8" w14:textId="0C68EB49" w:rsidR="00572431" w:rsidRDefault="00572431" w:rsidP="00CB6877">
      <w:pPr>
        <w:spacing w:after="0"/>
        <w:rPr>
          <w:b/>
          <w:bCs/>
          <w:lang w:eastAsia="zh-CN"/>
        </w:rPr>
      </w:pPr>
      <w:r w:rsidRPr="00572431">
        <w:rPr>
          <w:b/>
          <w:bCs/>
          <w:lang w:eastAsia="zh-CN"/>
        </w:rPr>
        <w:t xml:space="preserve">Proposal on full power mode 0: </w:t>
      </w:r>
    </w:p>
    <w:p w14:paraId="289352BA" w14:textId="200B454D" w:rsidR="00572431" w:rsidRDefault="00572431">
      <w:pPr>
        <w:pStyle w:val="ListParagraph"/>
        <w:numPr>
          <w:ilvl w:val="0"/>
          <w:numId w:val="30"/>
        </w:numPr>
        <w:spacing w:after="0"/>
        <w:ind w:firstLineChars="0"/>
        <w:rPr>
          <w:b/>
          <w:bCs/>
          <w:lang w:eastAsia="zh-CN"/>
        </w:rPr>
      </w:pPr>
      <w:r w:rsidRPr="00572431">
        <w:rPr>
          <w:b/>
          <w:bCs/>
          <w:lang w:eastAsia="zh-CN"/>
        </w:rPr>
        <w:t>Full power mode 0 can be achieved for PC</w:t>
      </w:r>
      <w:r>
        <w:rPr>
          <w:b/>
          <w:bCs/>
          <w:lang w:eastAsia="zh-CN"/>
        </w:rPr>
        <w:t xml:space="preserve">3 </w:t>
      </w:r>
      <w:r w:rsidRPr="00572431">
        <w:rPr>
          <w:b/>
          <w:bCs/>
          <w:lang w:eastAsia="zh-CN"/>
        </w:rPr>
        <w:t xml:space="preserve">assuming </w:t>
      </w:r>
      <w:r>
        <w:rPr>
          <w:b/>
          <w:bCs/>
          <w:lang w:eastAsia="zh-CN"/>
        </w:rPr>
        <w:t>either:</w:t>
      </w:r>
    </w:p>
    <w:p w14:paraId="4B6125DD" w14:textId="77777777" w:rsidR="00572431" w:rsidRDefault="00572431">
      <w:pPr>
        <w:pStyle w:val="ListParagraph"/>
        <w:numPr>
          <w:ilvl w:val="1"/>
          <w:numId w:val="30"/>
        </w:numPr>
        <w:spacing w:after="0"/>
        <w:ind w:firstLineChars="0"/>
        <w:rPr>
          <w:b/>
          <w:bCs/>
          <w:lang w:eastAsia="zh-CN"/>
        </w:rPr>
      </w:pPr>
      <w:r>
        <w:rPr>
          <w:b/>
          <w:bCs/>
          <w:lang w:eastAsia="zh-CN"/>
        </w:rPr>
        <w:t xml:space="preserve">At least one 23dBm PA </w:t>
      </w:r>
    </w:p>
    <w:p w14:paraId="59A68EB1" w14:textId="3F8EC29E" w:rsidR="00572431" w:rsidRPr="00572431" w:rsidRDefault="00572431">
      <w:pPr>
        <w:pStyle w:val="ListParagraph"/>
        <w:numPr>
          <w:ilvl w:val="1"/>
          <w:numId w:val="30"/>
        </w:numPr>
        <w:spacing w:after="0"/>
        <w:ind w:firstLineChars="0"/>
        <w:rPr>
          <w:b/>
          <w:bCs/>
          <w:lang w:eastAsia="zh-CN"/>
        </w:rPr>
      </w:pPr>
      <w:r>
        <w:rPr>
          <w:b/>
          <w:bCs/>
          <w:lang w:eastAsia="zh-CN"/>
        </w:rPr>
        <w:t xml:space="preserve">At least two </w:t>
      </w:r>
      <w:r w:rsidRPr="00572431">
        <w:rPr>
          <w:b/>
          <w:bCs/>
          <w:lang w:eastAsia="zh-CN"/>
        </w:rPr>
        <w:t>2</w:t>
      </w:r>
      <w:r>
        <w:rPr>
          <w:b/>
          <w:bCs/>
          <w:lang w:eastAsia="zh-CN"/>
        </w:rPr>
        <w:t>0</w:t>
      </w:r>
      <w:r w:rsidRPr="00572431">
        <w:rPr>
          <w:b/>
          <w:bCs/>
          <w:lang w:eastAsia="zh-CN"/>
        </w:rPr>
        <w:t xml:space="preserve">dBm PAs using 2Tx </w:t>
      </w:r>
      <w:proofErr w:type="spellStart"/>
      <w:r w:rsidRPr="00572431">
        <w:rPr>
          <w:b/>
          <w:bCs/>
          <w:lang w:eastAsia="zh-CN"/>
        </w:rPr>
        <w:t>TxD</w:t>
      </w:r>
      <w:proofErr w:type="spellEnd"/>
      <w:r w:rsidRPr="00572431">
        <w:rPr>
          <w:b/>
          <w:bCs/>
          <w:lang w:eastAsia="zh-CN"/>
        </w:rPr>
        <w:t>.</w:t>
      </w:r>
    </w:p>
    <w:p w14:paraId="7D684C74" w14:textId="77777777" w:rsidR="00572431" w:rsidRDefault="00572431">
      <w:pPr>
        <w:pStyle w:val="ListParagraph"/>
        <w:numPr>
          <w:ilvl w:val="0"/>
          <w:numId w:val="30"/>
        </w:numPr>
        <w:spacing w:after="0"/>
        <w:ind w:firstLineChars="0"/>
        <w:rPr>
          <w:b/>
          <w:bCs/>
          <w:lang w:eastAsia="zh-CN"/>
        </w:rPr>
      </w:pPr>
      <w:r w:rsidRPr="00572431">
        <w:rPr>
          <w:b/>
          <w:bCs/>
          <w:lang w:eastAsia="zh-CN"/>
        </w:rPr>
        <w:t>Full power mode 0 can be achieved for PC</w:t>
      </w:r>
      <w:r>
        <w:rPr>
          <w:b/>
          <w:bCs/>
          <w:lang w:eastAsia="zh-CN"/>
        </w:rPr>
        <w:t>2</w:t>
      </w:r>
      <w:r w:rsidRPr="00572431">
        <w:rPr>
          <w:b/>
          <w:bCs/>
          <w:lang w:eastAsia="zh-CN"/>
        </w:rPr>
        <w:t xml:space="preserve"> assuming </w:t>
      </w:r>
      <w:r>
        <w:rPr>
          <w:b/>
          <w:bCs/>
          <w:lang w:eastAsia="zh-CN"/>
        </w:rPr>
        <w:t>either:</w:t>
      </w:r>
    </w:p>
    <w:p w14:paraId="5E50AAB4" w14:textId="77B62312" w:rsidR="00572431" w:rsidRPr="00572431" w:rsidRDefault="00572431">
      <w:pPr>
        <w:pStyle w:val="ListParagraph"/>
        <w:numPr>
          <w:ilvl w:val="1"/>
          <w:numId w:val="30"/>
        </w:numPr>
        <w:spacing w:after="0"/>
        <w:ind w:firstLineChars="0"/>
        <w:rPr>
          <w:b/>
          <w:bCs/>
          <w:lang w:eastAsia="zh-CN"/>
        </w:rPr>
      </w:pPr>
      <w:r>
        <w:rPr>
          <w:b/>
          <w:bCs/>
          <w:lang w:eastAsia="zh-CN"/>
        </w:rPr>
        <w:t xml:space="preserve">At least one 26dBm PA </w:t>
      </w:r>
    </w:p>
    <w:p w14:paraId="65BCF803" w14:textId="6D4DD77C" w:rsidR="00572431" w:rsidRPr="00572431" w:rsidRDefault="00572431">
      <w:pPr>
        <w:pStyle w:val="ListParagraph"/>
        <w:numPr>
          <w:ilvl w:val="1"/>
          <w:numId w:val="30"/>
        </w:numPr>
        <w:spacing w:after="0"/>
        <w:ind w:firstLineChars="0"/>
        <w:rPr>
          <w:b/>
          <w:bCs/>
          <w:lang w:eastAsia="zh-CN"/>
        </w:rPr>
      </w:pPr>
      <w:r w:rsidRPr="00572431">
        <w:rPr>
          <w:b/>
          <w:bCs/>
          <w:lang w:eastAsia="zh-CN"/>
        </w:rPr>
        <w:t>3x2</w:t>
      </w:r>
      <w:r>
        <w:rPr>
          <w:b/>
          <w:bCs/>
          <w:lang w:eastAsia="zh-CN"/>
        </w:rPr>
        <w:t>3</w:t>
      </w:r>
      <w:r w:rsidRPr="00572431">
        <w:rPr>
          <w:b/>
          <w:bCs/>
          <w:lang w:eastAsia="zh-CN"/>
        </w:rPr>
        <w:t xml:space="preserve">dBm PAs and two of them using 2Tx </w:t>
      </w:r>
      <w:proofErr w:type="spellStart"/>
      <w:r w:rsidRPr="00572431">
        <w:rPr>
          <w:b/>
          <w:bCs/>
          <w:lang w:eastAsia="zh-CN"/>
        </w:rPr>
        <w:t>TxD</w:t>
      </w:r>
      <w:proofErr w:type="spellEnd"/>
      <w:r w:rsidRPr="00572431">
        <w:rPr>
          <w:b/>
          <w:bCs/>
          <w:lang w:eastAsia="zh-CN"/>
        </w:rPr>
        <w:t>.</w:t>
      </w:r>
    </w:p>
    <w:p w14:paraId="355FBCC1" w14:textId="43B75F18" w:rsidR="00CB6877" w:rsidRDefault="00572431">
      <w:pPr>
        <w:pStyle w:val="ListParagraph"/>
        <w:numPr>
          <w:ilvl w:val="0"/>
          <w:numId w:val="30"/>
        </w:numPr>
        <w:spacing w:after="0"/>
        <w:ind w:firstLineChars="0"/>
        <w:rPr>
          <w:b/>
          <w:bCs/>
          <w:lang w:eastAsia="zh-CN"/>
        </w:rPr>
      </w:pPr>
      <w:r w:rsidRPr="00572431">
        <w:rPr>
          <w:b/>
          <w:bCs/>
          <w:lang w:eastAsia="zh-CN"/>
        </w:rPr>
        <w:t xml:space="preserve">Full power mode 0 can be achieved for PC1.5 assuming 3x26dBm PAs and two of them using 2Tx </w:t>
      </w:r>
      <w:proofErr w:type="spellStart"/>
      <w:r w:rsidRPr="00572431">
        <w:rPr>
          <w:b/>
          <w:bCs/>
          <w:lang w:eastAsia="zh-CN"/>
        </w:rPr>
        <w:t>TxD</w:t>
      </w:r>
      <w:proofErr w:type="spellEnd"/>
      <w:r w:rsidRPr="00572431">
        <w:rPr>
          <w:b/>
          <w:bCs/>
          <w:lang w:eastAsia="zh-CN"/>
        </w:rPr>
        <w:t>.</w:t>
      </w:r>
    </w:p>
    <w:p w14:paraId="6CC7E393" w14:textId="1DCF5110" w:rsidR="00B04EA9" w:rsidRDefault="00B04EA9" w:rsidP="00B04EA9">
      <w:pPr>
        <w:spacing w:after="0"/>
        <w:rPr>
          <w:b/>
          <w:bCs/>
          <w:lang w:eastAsia="zh-CN"/>
        </w:rPr>
      </w:pPr>
    </w:p>
    <w:p w14:paraId="4910AA07" w14:textId="3F4BCF27" w:rsidR="009719B0" w:rsidRPr="00B04EA9" w:rsidRDefault="009719B0" w:rsidP="00B04EA9">
      <w:pPr>
        <w:spacing w:after="0"/>
        <w:rPr>
          <w:b/>
          <w:bCs/>
          <w:lang w:eastAsia="zh-CN"/>
        </w:rPr>
      </w:pPr>
      <w:r>
        <w:rPr>
          <w:b/>
          <w:bCs/>
          <w:lang w:eastAsia="zh-CN"/>
        </w:rPr>
        <w:t xml:space="preserve">Observation: </w:t>
      </w:r>
      <w:r w:rsidR="00B04EA9">
        <w:rPr>
          <w:b/>
          <w:bCs/>
          <w:lang w:eastAsia="zh-CN"/>
        </w:rPr>
        <w:t xml:space="preserve">Based on the above proposals we do not see the need for </w:t>
      </w:r>
      <w:r w:rsidR="00B04EA9" w:rsidRPr="00B04EA9">
        <w:rPr>
          <w:b/>
          <w:bCs/>
          <w:lang w:eastAsia="zh-CN"/>
        </w:rPr>
        <w:t>a new capability for power class per band per declared UL power mode for 3Tx</w:t>
      </w:r>
      <w:r w:rsidR="00B04EA9">
        <w:rPr>
          <w:b/>
          <w:bCs/>
          <w:lang w:eastAsia="zh-CN"/>
        </w:rPr>
        <w:t>.</w:t>
      </w:r>
    </w:p>
    <w:bookmarkEnd w:id="2"/>
    <w:p w14:paraId="3A1423CF" w14:textId="5DD5410B" w:rsidR="006C0252" w:rsidRPr="00343AA7" w:rsidRDefault="006C0252" w:rsidP="00476DF4">
      <w:pPr>
        <w:pStyle w:val="Heading1"/>
        <w:numPr>
          <w:ilvl w:val="0"/>
          <w:numId w:val="1"/>
        </w:numPr>
        <w:ind w:left="567" w:hanging="567"/>
      </w:pPr>
      <w:r>
        <w:t>Conclusion</w:t>
      </w:r>
    </w:p>
    <w:p w14:paraId="30DE081B" w14:textId="08ECB89F" w:rsidR="00A42874" w:rsidRDefault="006C0252" w:rsidP="00A42874">
      <w:r w:rsidRPr="0018029D">
        <w:t>In</w:t>
      </w:r>
      <w:r w:rsidR="00A42874" w:rsidRPr="0018029D">
        <w:t xml:space="preserve"> this contribution, </w:t>
      </w:r>
      <w:r w:rsidR="00003B68">
        <w:t xml:space="preserve">based on our previous work </w:t>
      </w:r>
      <w:r w:rsidR="00D33497">
        <w:t xml:space="preserve">on </w:t>
      </w:r>
      <w:r w:rsidR="009719B0">
        <w:t>1Tx, 2Tx and 4Tx MPR</w:t>
      </w:r>
      <w:r w:rsidR="00D33497">
        <w:t>,</w:t>
      </w:r>
      <w:r w:rsidR="009719B0">
        <w:t xml:space="preserve"> and looking at the current MPR requirements, we make the following proposals and observation</w:t>
      </w:r>
      <w:r w:rsidR="00003B68">
        <w:t>.</w:t>
      </w:r>
    </w:p>
    <w:p w14:paraId="6F9041A3" w14:textId="77777777" w:rsidR="00D33497" w:rsidRDefault="00D33497" w:rsidP="00D33497">
      <w:pPr>
        <w:spacing w:after="0"/>
        <w:rPr>
          <w:b/>
          <w:bCs/>
          <w:lang w:eastAsia="zh-CN"/>
        </w:rPr>
      </w:pPr>
      <w:r>
        <w:rPr>
          <w:b/>
          <w:bCs/>
          <w:lang w:eastAsia="zh-CN"/>
        </w:rPr>
        <w:t xml:space="preserve">Proposal for 3Tx PC3: </w:t>
      </w:r>
    </w:p>
    <w:p w14:paraId="0C32F4D7" w14:textId="77777777" w:rsidR="00D33497" w:rsidRDefault="00D33497" w:rsidP="00D33497">
      <w:pPr>
        <w:pStyle w:val="ListParagraph"/>
        <w:numPr>
          <w:ilvl w:val="0"/>
          <w:numId w:val="26"/>
        </w:numPr>
        <w:spacing w:after="0"/>
        <w:ind w:firstLineChars="0"/>
        <w:rPr>
          <w:b/>
          <w:bCs/>
          <w:lang w:eastAsia="zh-CN"/>
        </w:rPr>
      </w:pPr>
      <w:r w:rsidRPr="00CB6877">
        <w:rPr>
          <w:b/>
          <w:bCs/>
          <w:lang w:eastAsia="zh-CN"/>
        </w:rPr>
        <w:t xml:space="preserve">If 1Tx MPR is reused </w:t>
      </w:r>
      <w:r>
        <w:rPr>
          <w:b/>
          <w:bCs/>
          <w:lang w:eastAsia="zh-CN"/>
        </w:rPr>
        <w:t>as with 2Tx there is no need to make any assessment for MPR or any assumption on the PA architecture.</w:t>
      </w:r>
    </w:p>
    <w:p w14:paraId="19E7A1DE" w14:textId="77777777" w:rsidR="00D33497" w:rsidRDefault="00D33497" w:rsidP="00D33497">
      <w:pPr>
        <w:pStyle w:val="ListParagraph"/>
        <w:numPr>
          <w:ilvl w:val="0"/>
          <w:numId w:val="26"/>
        </w:numPr>
        <w:spacing w:after="0"/>
        <w:ind w:firstLineChars="0"/>
        <w:rPr>
          <w:b/>
          <w:bCs/>
          <w:lang w:eastAsia="zh-CN"/>
        </w:rPr>
      </w:pPr>
      <w:r>
        <w:rPr>
          <w:b/>
          <w:bCs/>
          <w:lang w:eastAsia="zh-CN"/>
        </w:rPr>
        <w:t xml:space="preserve">If 3x20dBm or 23dBm+2x20dBm PAs are used, each PA will benefit from an intrinsic of at least 1.8dB back-off. </w:t>
      </w:r>
      <w:proofErr w:type="gramStart"/>
      <w:r>
        <w:rPr>
          <w:b/>
          <w:bCs/>
          <w:lang w:eastAsia="zh-CN"/>
        </w:rPr>
        <w:t>Thus</w:t>
      </w:r>
      <w:proofErr w:type="gramEnd"/>
      <w:r>
        <w:rPr>
          <w:b/>
          <w:bCs/>
          <w:lang w:eastAsia="zh-CN"/>
        </w:rPr>
        <w:t xml:space="preserve"> if we assume 0.8dB RIMD impact for 3Tx versus 0.5dB impact for 2Tx, any 1Tx MPR case that is less than 1.5dB MPR could use 0dB MPR.</w:t>
      </w:r>
    </w:p>
    <w:p w14:paraId="6639793E" w14:textId="77777777" w:rsidR="00D33497" w:rsidRDefault="00D33497" w:rsidP="00D33497">
      <w:pPr>
        <w:pStyle w:val="ListParagraph"/>
        <w:numPr>
          <w:ilvl w:val="0"/>
          <w:numId w:val="26"/>
        </w:numPr>
        <w:spacing w:after="0"/>
        <w:ind w:firstLineChars="0"/>
        <w:rPr>
          <w:b/>
          <w:bCs/>
          <w:lang w:eastAsia="zh-CN"/>
        </w:rPr>
      </w:pPr>
      <w:r>
        <w:rPr>
          <w:b/>
          <w:bCs/>
          <w:lang w:eastAsia="zh-CN"/>
        </w:rPr>
        <w:t>If 3x23dBm PAs are used, each PA will benefit from an intrinsic 4.8dB back-off. Thus, if we assume 0.8dB RIMD impact for 3Tx versus 0.5dB impact for 2Tx, any 1Tx MPR case that is less than 4.5dB MPR could use 0dB MPR.</w:t>
      </w:r>
    </w:p>
    <w:p w14:paraId="45ED372F" w14:textId="77777777" w:rsidR="00D33497" w:rsidRPr="00E00236" w:rsidRDefault="00D33497" w:rsidP="00D33497">
      <w:pPr>
        <w:pStyle w:val="ListParagraph"/>
        <w:numPr>
          <w:ilvl w:val="0"/>
          <w:numId w:val="26"/>
        </w:numPr>
        <w:spacing w:after="0"/>
        <w:ind w:firstLineChars="0"/>
        <w:rPr>
          <w:b/>
          <w:bCs/>
          <w:lang w:eastAsia="zh-CN"/>
        </w:rPr>
      </w:pPr>
      <w:r>
        <w:rPr>
          <w:b/>
          <w:bCs/>
          <w:lang w:eastAsia="zh-CN"/>
        </w:rPr>
        <w:t>In our view, we do not see why 3x23dBm PA architecture should be mandated and would prefer to either reuse 1Tx PC3 MPR or assume 3x20dBm or 23+2x20dBm PAs.</w:t>
      </w:r>
    </w:p>
    <w:p w14:paraId="386AE2FC" w14:textId="77777777" w:rsidR="00D33497" w:rsidRDefault="00D33497" w:rsidP="00D33497">
      <w:pPr>
        <w:spacing w:after="0"/>
        <w:rPr>
          <w:b/>
          <w:bCs/>
          <w:lang w:eastAsia="zh-CN"/>
        </w:rPr>
      </w:pPr>
    </w:p>
    <w:p w14:paraId="7792C060" w14:textId="77777777" w:rsidR="00D33497" w:rsidRDefault="00D33497" w:rsidP="00D33497">
      <w:pPr>
        <w:spacing w:after="0"/>
        <w:rPr>
          <w:b/>
          <w:bCs/>
          <w:lang w:eastAsia="zh-CN"/>
        </w:rPr>
      </w:pPr>
      <w:r w:rsidRPr="001B0ECA">
        <w:rPr>
          <w:b/>
          <w:bCs/>
          <w:lang w:eastAsia="zh-CN"/>
        </w:rPr>
        <w:t>Observation</w:t>
      </w:r>
      <w:r>
        <w:rPr>
          <w:b/>
          <w:bCs/>
          <w:lang w:eastAsia="zh-CN"/>
        </w:rPr>
        <w:t xml:space="preserve"> for PC2</w:t>
      </w:r>
      <w:r w:rsidRPr="001B0ECA">
        <w:rPr>
          <w:b/>
          <w:bCs/>
          <w:lang w:eastAsia="zh-CN"/>
        </w:rPr>
        <w:t xml:space="preserve">: </w:t>
      </w:r>
    </w:p>
    <w:p w14:paraId="53EB131E" w14:textId="77777777" w:rsidR="00D33497" w:rsidRPr="00B04EA9" w:rsidRDefault="00D33497" w:rsidP="00D33497">
      <w:pPr>
        <w:pStyle w:val="ListParagraph"/>
        <w:numPr>
          <w:ilvl w:val="0"/>
          <w:numId w:val="25"/>
        </w:numPr>
        <w:spacing w:after="0"/>
        <w:ind w:firstLineChars="0"/>
        <w:rPr>
          <w:b/>
          <w:bCs/>
          <w:lang w:eastAsia="zh-CN"/>
        </w:rPr>
      </w:pPr>
      <w:r>
        <w:rPr>
          <w:b/>
          <w:bCs/>
          <w:lang w:eastAsia="zh-CN"/>
        </w:rPr>
        <w:t xml:space="preserve">Whether 2Tx </w:t>
      </w:r>
      <w:proofErr w:type="spellStart"/>
      <w:r>
        <w:rPr>
          <w:b/>
          <w:bCs/>
          <w:lang w:eastAsia="zh-CN"/>
        </w:rPr>
        <w:t>TxD</w:t>
      </w:r>
      <w:proofErr w:type="spellEnd"/>
      <w:r>
        <w:rPr>
          <w:b/>
          <w:bCs/>
          <w:lang w:eastAsia="zh-CN"/>
        </w:rPr>
        <w:t xml:space="preserve"> with two PAs or a “full” PA is used to achieve full power mode 0, the minimum architecture is with 3x23dBm PAs which benefits of an intrinsic 1.8dB back-off.</w:t>
      </w:r>
    </w:p>
    <w:p w14:paraId="7C4943A1" w14:textId="77777777" w:rsidR="00D33497" w:rsidRDefault="00D33497" w:rsidP="00D33497">
      <w:pPr>
        <w:pStyle w:val="ListParagraph"/>
        <w:numPr>
          <w:ilvl w:val="0"/>
          <w:numId w:val="25"/>
        </w:numPr>
        <w:spacing w:after="0"/>
        <w:ind w:firstLineChars="0"/>
        <w:rPr>
          <w:b/>
          <w:bCs/>
          <w:lang w:eastAsia="zh-CN"/>
        </w:rPr>
      </w:pPr>
      <w:r>
        <w:rPr>
          <w:b/>
          <w:bCs/>
          <w:lang w:eastAsia="zh-CN"/>
        </w:rPr>
        <w:lastRenderedPageBreak/>
        <w:t>As with 2Tx, we are not sure a 20dB isolation needs to be assessed for FWA since for the large FWA form factor, a 4x23dBm PC1.5 can already be implemented.</w:t>
      </w:r>
    </w:p>
    <w:p w14:paraId="21B4809C" w14:textId="77777777" w:rsidR="00D33497" w:rsidRDefault="00D33497" w:rsidP="00D33497">
      <w:pPr>
        <w:spacing w:after="0"/>
        <w:rPr>
          <w:b/>
          <w:bCs/>
          <w:lang w:eastAsia="zh-CN"/>
        </w:rPr>
      </w:pPr>
    </w:p>
    <w:p w14:paraId="24B6A3BC" w14:textId="77777777" w:rsidR="00D33497" w:rsidRDefault="00D33497" w:rsidP="00D33497">
      <w:pPr>
        <w:spacing w:after="0"/>
        <w:rPr>
          <w:b/>
          <w:bCs/>
          <w:lang w:eastAsia="zh-CN"/>
        </w:rPr>
      </w:pPr>
      <w:r>
        <w:rPr>
          <w:b/>
          <w:bCs/>
          <w:lang w:eastAsia="zh-CN"/>
        </w:rPr>
        <w:t xml:space="preserve">Proposal for 3Tx PC2: </w:t>
      </w:r>
    </w:p>
    <w:p w14:paraId="0DB42C95" w14:textId="77777777" w:rsidR="00D33497" w:rsidRDefault="00D33497" w:rsidP="00D33497">
      <w:pPr>
        <w:pStyle w:val="ListParagraph"/>
        <w:numPr>
          <w:ilvl w:val="0"/>
          <w:numId w:val="26"/>
        </w:numPr>
        <w:spacing w:after="0"/>
        <w:ind w:firstLineChars="0"/>
        <w:rPr>
          <w:b/>
          <w:bCs/>
          <w:lang w:eastAsia="zh-CN"/>
        </w:rPr>
      </w:pPr>
      <w:r>
        <w:rPr>
          <w:b/>
          <w:bCs/>
          <w:lang w:eastAsia="zh-CN"/>
        </w:rPr>
        <w:t>For 3Tx, only 10dB isolation is considered</w:t>
      </w:r>
      <w:r w:rsidRPr="00E00236">
        <w:rPr>
          <w:b/>
          <w:bCs/>
          <w:lang w:eastAsia="zh-CN"/>
        </w:rPr>
        <w:t xml:space="preserve"> </w:t>
      </w:r>
      <w:r>
        <w:rPr>
          <w:b/>
          <w:bCs/>
          <w:lang w:eastAsia="zh-CN"/>
        </w:rPr>
        <w:t>for both smartphone and FWA.</w:t>
      </w:r>
    </w:p>
    <w:p w14:paraId="541EF5F8" w14:textId="77777777" w:rsidR="00D33497" w:rsidRPr="00E00236" w:rsidRDefault="00D33497" w:rsidP="00D33497">
      <w:pPr>
        <w:pStyle w:val="ListParagraph"/>
        <w:numPr>
          <w:ilvl w:val="0"/>
          <w:numId w:val="26"/>
        </w:numPr>
        <w:spacing w:after="0"/>
        <w:ind w:firstLineChars="0"/>
        <w:rPr>
          <w:b/>
          <w:bCs/>
          <w:lang w:eastAsia="zh-CN"/>
        </w:rPr>
      </w:pPr>
      <w:r w:rsidRPr="00E00236">
        <w:rPr>
          <w:b/>
          <w:bCs/>
          <w:lang w:eastAsia="zh-CN"/>
        </w:rPr>
        <w:t xml:space="preserve">Assuming 3x23dBm PAs, each PA will benefit from an intrinsic </w:t>
      </w:r>
      <w:r>
        <w:rPr>
          <w:b/>
          <w:bCs/>
          <w:lang w:eastAsia="zh-CN"/>
        </w:rPr>
        <w:t>1</w:t>
      </w:r>
      <w:r w:rsidRPr="00E00236">
        <w:rPr>
          <w:b/>
          <w:bCs/>
          <w:lang w:eastAsia="zh-CN"/>
        </w:rPr>
        <w:t>.8dB back-off</w:t>
      </w:r>
      <w:r>
        <w:rPr>
          <w:b/>
          <w:bCs/>
          <w:lang w:eastAsia="zh-CN"/>
        </w:rPr>
        <w:t>. T</w:t>
      </w:r>
      <w:r w:rsidRPr="00E00236">
        <w:rPr>
          <w:b/>
          <w:bCs/>
          <w:lang w:eastAsia="zh-CN"/>
        </w:rPr>
        <w:t>hus</w:t>
      </w:r>
      <w:r>
        <w:rPr>
          <w:b/>
          <w:bCs/>
          <w:lang w:eastAsia="zh-CN"/>
        </w:rPr>
        <w:t>,</w:t>
      </w:r>
      <w:r w:rsidRPr="00E00236">
        <w:rPr>
          <w:b/>
          <w:bCs/>
          <w:lang w:eastAsia="zh-CN"/>
        </w:rPr>
        <w:t xml:space="preserve"> if we assume </w:t>
      </w:r>
      <w:r>
        <w:rPr>
          <w:b/>
          <w:bCs/>
          <w:lang w:eastAsia="zh-CN"/>
        </w:rPr>
        <w:t>0.8</w:t>
      </w:r>
      <w:r w:rsidRPr="00E00236">
        <w:rPr>
          <w:b/>
          <w:bCs/>
          <w:lang w:eastAsia="zh-CN"/>
        </w:rPr>
        <w:t>dB RIMD impact for 3Tx v</w:t>
      </w:r>
      <w:r>
        <w:rPr>
          <w:b/>
          <w:bCs/>
          <w:lang w:eastAsia="zh-CN"/>
        </w:rPr>
        <w:t>ersu</w:t>
      </w:r>
      <w:r w:rsidRPr="00E00236">
        <w:rPr>
          <w:b/>
          <w:bCs/>
          <w:lang w:eastAsia="zh-CN"/>
        </w:rPr>
        <w:t xml:space="preserve">s 0.5dB impact for 2Tx, </w:t>
      </w:r>
      <w:r>
        <w:rPr>
          <w:b/>
          <w:bCs/>
          <w:lang w:eastAsia="zh-CN"/>
        </w:rPr>
        <w:t>any 2Tx PC2 MPR case that is less than 1.5dB MPR could use 0dB MPR.</w:t>
      </w:r>
    </w:p>
    <w:p w14:paraId="42CEFA85" w14:textId="77777777" w:rsidR="00D33497" w:rsidRDefault="00D33497" w:rsidP="00D33497">
      <w:pPr>
        <w:spacing w:after="0"/>
        <w:rPr>
          <w:b/>
          <w:bCs/>
          <w:lang w:eastAsia="zh-CN"/>
        </w:rPr>
      </w:pPr>
    </w:p>
    <w:p w14:paraId="196D887A" w14:textId="77777777" w:rsidR="00D33497" w:rsidRDefault="00D33497" w:rsidP="00D33497">
      <w:pPr>
        <w:spacing w:after="0"/>
        <w:rPr>
          <w:b/>
          <w:bCs/>
          <w:lang w:eastAsia="zh-CN"/>
        </w:rPr>
      </w:pPr>
      <w:r w:rsidRPr="001B0ECA">
        <w:rPr>
          <w:b/>
          <w:bCs/>
          <w:lang w:eastAsia="zh-CN"/>
        </w:rPr>
        <w:t>Observation</w:t>
      </w:r>
      <w:r>
        <w:rPr>
          <w:b/>
          <w:bCs/>
          <w:lang w:eastAsia="zh-CN"/>
        </w:rPr>
        <w:t xml:space="preserve"> for PC1.5</w:t>
      </w:r>
      <w:r w:rsidRPr="001B0ECA">
        <w:rPr>
          <w:b/>
          <w:bCs/>
          <w:lang w:eastAsia="zh-CN"/>
        </w:rPr>
        <w:t xml:space="preserve">: </w:t>
      </w:r>
    </w:p>
    <w:p w14:paraId="1A1960BA" w14:textId="77777777" w:rsidR="00D33497" w:rsidRPr="00B04EA9" w:rsidRDefault="00D33497" w:rsidP="00D33497">
      <w:pPr>
        <w:pStyle w:val="ListParagraph"/>
        <w:numPr>
          <w:ilvl w:val="0"/>
          <w:numId w:val="25"/>
        </w:numPr>
        <w:spacing w:after="0"/>
        <w:ind w:firstLineChars="0"/>
        <w:rPr>
          <w:b/>
          <w:bCs/>
          <w:lang w:eastAsia="zh-CN"/>
        </w:rPr>
      </w:pPr>
      <w:r>
        <w:rPr>
          <w:b/>
          <w:bCs/>
          <w:lang w:eastAsia="zh-CN"/>
        </w:rPr>
        <w:t xml:space="preserve">Only 2Tx </w:t>
      </w:r>
      <w:proofErr w:type="spellStart"/>
      <w:r>
        <w:rPr>
          <w:b/>
          <w:bCs/>
          <w:lang w:eastAsia="zh-CN"/>
        </w:rPr>
        <w:t>TxD</w:t>
      </w:r>
      <w:proofErr w:type="spellEnd"/>
      <w:r>
        <w:rPr>
          <w:b/>
          <w:bCs/>
          <w:lang w:eastAsia="zh-CN"/>
        </w:rPr>
        <w:t xml:space="preserve"> can be used to achieve full power mode 0, the minimum architecture is with 3x26dBm PAs benefits of an intrinsic 1.8dB back-off.</w:t>
      </w:r>
    </w:p>
    <w:p w14:paraId="5AA08015" w14:textId="77777777" w:rsidR="00D33497" w:rsidRDefault="00D33497" w:rsidP="00D33497">
      <w:pPr>
        <w:pStyle w:val="ListParagraph"/>
        <w:numPr>
          <w:ilvl w:val="0"/>
          <w:numId w:val="25"/>
        </w:numPr>
        <w:spacing w:after="0"/>
        <w:ind w:firstLineChars="0"/>
        <w:rPr>
          <w:b/>
          <w:bCs/>
          <w:lang w:eastAsia="zh-CN"/>
        </w:rPr>
      </w:pPr>
      <w:r>
        <w:rPr>
          <w:b/>
          <w:bCs/>
          <w:lang w:eastAsia="zh-CN"/>
        </w:rPr>
        <w:t>As with 2Tx PC2, we are not sure a 20dB isolation needs to be assessed for FWA since for large FWA form factor, a 4x23dBm PC1.5 can already be implemented.</w:t>
      </w:r>
    </w:p>
    <w:p w14:paraId="5A5E8E87" w14:textId="77777777" w:rsidR="00D33497" w:rsidRDefault="00D33497" w:rsidP="00D33497">
      <w:pPr>
        <w:spacing w:after="0"/>
        <w:rPr>
          <w:b/>
          <w:bCs/>
          <w:lang w:eastAsia="zh-CN"/>
        </w:rPr>
      </w:pPr>
    </w:p>
    <w:p w14:paraId="788EB645" w14:textId="77777777" w:rsidR="00D33497" w:rsidRDefault="00D33497" w:rsidP="00D33497">
      <w:pPr>
        <w:spacing w:after="0"/>
        <w:rPr>
          <w:b/>
          <w:bCs/>
          <w:lang w:eastAsia="zh-CN"/>
        </w:rPr>
      </w:pPr>
      <w:r>
        <w:rPr>
          <w:b/>
          <w:bCs/>
          <w:lang w:eastAsia="zh-CN"/>
        </w:rPr>
        <w:t xml:space="preserve">Proposal for 3Tx PC1.5: </w:t>
      </w:r>
    </w:p>
    <w:p w14:paraId="15F35E1E" w14:textId="77777777" w:rsidR="00D33497" w:rsidRDefault="00D33497" w:rsidP="00D33497">
      <w:pPr>
        <w:pStyle w:val="ListParagraph"/>
        <w:numPr>
          <w:ilvl w:val="0"/>
          <w:numId w:val="26"/>
        </w:numPr>
        <w:spacing w:after="0"/>
        <w:ind w:firstLineChars="0"/>
        <w:rPr>
          <w:b/>
          <w:bCs/>
          <w:lang w:eastAsia="zh-CN"/>
        </w:rPr>
      </w:pPr>
      <w:r>
        <w:rPr>
          <w:b/>
          <w:bCs/>
          <w:lang w:eastAsia="zh-CN"/>
        </w:rPr>
        <w:t>For 3Tx, only 10dB isolation is considered</w:t>
      </w:r>
      <w:r w:rsidRPr="00E00236">
        <w:rPr>
          <w:b/>
          <w:bCs/>
          <w:lang w:eastAsia="zh-CN"/>
        </w:rPr>
        <w:t xml:space="preserve"> </w:t>
      </w:r>
      <w:r>
        <w:rPr>
          <w:b/>
          <w:bCs/>
          <w:lang w:eastAsia="zh-CN"/>
        </w:rPr>
        <w:t>for both smartphone and FWA.</w:t>
      </w:r>
    </w:p>
    <w:p w14:paraId="346E71DA" w14:textId="77777777" w:rsidR="00D33497" w:rsidRPr="00B04EA9" w:rsidRDefault="00D33497" w:rsidP="00D33497">
      <w:pPr>
        <w:pStyle w:val="ListParagraph"/>
        <w:numPr>
          <w:ilvl w:val="0"/>
          <w:numId w:val="26"/>
        </w:numPr>
        <w:spacing w:after="0"/>
        <w:ind w:firstLineChars="0"/>
        <w:rPr>
          <w:b/>
          <w:bCs/>
          <w:lang w:eastAsia="zh-CN"/>
        </w:rPr>
      </w:pPr>
      <w:r w:rsidRPr="00E00236">
        <w:rPr>
          <w:b/>
          <w:bCs/>
          <w:lang w:eastAsia="zh-CN"/>
        </w:rPr>
        <w:t>Assuming 3x2</w:t>
      </w:r>
      <w:r>
        <w:rPr>
          <w:b/>
          <w:bCs/>
          <w:lang w:eastAsia="zh-CN"/>
        </w:rPr>
        <w:t>6</w:t>
      </w:r>
      <w:r w:rsidRPr="00E00236">
        <w:rPr>
          <w:b/>
          <w:bCs/>
          <w:lang w:eastAsia="zh-CN"/>
        </w:rPr>
        <w:t xml:space="preserve">dBm PAs, each PA will benefit from an intrinsic </w:t>
      </w:r>
      <w:r>
        <w:rPr>
          <w:b/>
          <w:bCs/>
          <w:lang w:eastAsia="zh-CN"/>
        </w:rPr>
        <w:t>1</w:t>
      </w:r>
      <w:r w:rsidRPr="00E00236">
        <w:rPr>
          <w:b/>
          <w:bCs/>
          <w:lang w:eastAsia="zh-CN"/>
        </w:rPr>
        <w:t>.8dB back-off</w:t>
      </w:r>
      <w:r>
        <w:rPr>
          <w:b/>
          <w:bCs/>
          <w:lang w:eastAsia="zh-CN"/>
        </w:rPr>
        <w:t>.</w:t>
      </w:r>
      <w:r w:rsidRPr="00E00236">
        <w:rPr>
          <w:b/>
          <w:bCs/>
          <w:lang w:eastAsia="zh-CN"/>
        </w:rPr>
        <w:t xml:space="preserve"> </w:t>
      </w:r>
      <w:proofErr w:type="gramStart"/>
      <w:r>
        <w:rPr>
          <w:b/>
          <w:bCs/>
          <w:lang w:eastAsia="zh-CN"/>
        </w:rPr>
        <w:t>T</w:t>
      </w:r>
      <w:r w:rsidRPr="00E00236">
        <w:rPr>
          <w:b/>
          <w:bCs/>
          <w:lang w:eastAsia="zh-CN"/>
        </w:rPr>
        <w:t>hus</w:t>
      </w:r>
      <w:proofErr w:type="gramEnd"/>
      <w:r w:rsidRPr="00E00236">
        <w:rPr>
          <w:b/>
          <w:bCs/>
          <w:lang w:eastAsia="zh-CN"/>
        </w:rPr>
        <w:t xml:space="preserve"> if we assume </w:t>
      </w:r>
      <w:r>
        <w:rPr>
          <w:b/>
          <w:bCs/>
          <w:lang w:eastAsia="zh-CN"/>
        </w:rPr>
        <w:t>0.8</w:t>
      </w:r>
      <w:r w:rsidRPr="00E00236">
        <w:rPr>
          <w:b/>
          <w:bCs/>
          <w:lang w:eastAsia="zh-CN"/>
        </w:rPr>
        <w:t>dB RIMD impact for 3Tx v</w:t>
      </w:r>
      <w:r>
        <w:rPr>
          <w:b/>
          <w:bCs/>
          <w:lang w:eastAsia="zh-CN"/>
        </w:rPr>
        <w:t>ersu</w:t>
      </w:r>
      <w:r w:rsidRPr="00E00236">
        <w:rPr>
          <w:b/>
          <w:bCs/>
          <w:lang w:eastAsia="zh-CN"/>
        </w:rPr>
        <w:t xml:space="preserve">s 0.5dB impact for 2Tx, </w:t>
      </w:r>
      <w:r>
        <w:rPr>
          <w:b/>
          <w:bCs/>
          <w:lang w:eastAsia="zh-CN"/>
        </w:rPr>
        <w:t>any 1Tx MPR case that is less than 1.5dB MPR could use 0dB MPR.</w:t>
      </w:r>
    </w:p>
    <w:p w14:paraId="0C128094" w14:textId="77777777" w:rsidR="00D33497" w:rsidRDefault="00D33497" w:rsidP="00D33497">
      <w:pPr>
        <w:spacing w:after="0"/>
        <w:rPr>
          <w:b/>
          <w:bCs/>
          <w:lang w:eastAsia="zh-CN"/>
        </w:rPr>
      </w:pPr>
    </w:p>
    <w:p w14:paraId="3CDB7313" w14:textId="77777777" w:rsidR="00D33497" w:rsidRDefault="00D33497" w:rsidP="00D33497">
      <w:pPr>
        <w:spacing w:after="0"/>
        <w:rPr>
          <w:b/>
          <w:bCs/>
          <w:lang w:eastAsia="zh-CN"/>
        </w:rPr>
      </w:pPr>
      <w:r>
        <w:rPr>
          <w:b/>
          <w:bCs/>
          <w:lang w:eastAsia="zh-CN"/>
        </w:rPr>
        <w:t xml:space="preserve">Observation on full power mode 0: </w:t>
      </w:r>
    </w:p>
    <w:p w14:paraId="49DA7A6A" w14:textId="77777777" w:rsidR="00D33497" w:rsidRDefault="00D33497" w:rsidP="00D33497">
      <w:pPr>
        <w:pStyle w:val="ListParagraph"/>
        <w:numPr>
          <w:ilvl w:val="0"/>
          <w:numId w:val="27"/>
        </w:numPr>
        <w:spacing w:after="0"/>
        <w:ind w:firstLineChars="0"/>
        <w:rPr>
          <w:b/>
          <w:bCs/>
          <w:lang w:eastAsia="zh-CN"/>
        </w:rPr>
      </w:pPr>
      <w:r>
        <w:rPr>
          <w:b/>
          <w:bCs/>
          <w:lang w:eastAsia="zh-CN"/>
        </w:rPr>
        <w:t>A</w:t>
      </w:r>
      <w:r w:rsidRPr="00CB6877">
        <w:rPr>
          <w:b/>
          <w:bCs/>
          <w:lang w:eastAsia="zh-CN"/>
        </w:rPr>
        <w:t>ll power class</w:t>
      </w:r>
      <w:r>
        <w:rPr>
          <w:b/>
          <w:bCs/>
          <w:lang w:eastAsia="zh-CN"/>
        </w:rPr>
        <w:t>es</w:t>
      </w:r>
      <w:r w:rsidRPr="00CB6877">
        <w:rPr>
          <w:b/>
          <w:bCs/>
          <w:lang w:eastAsia="zh-CN"/>
        </w:rPr>
        <w:t xml:space="preserve"> </w:t>
      </w:r>
      <w:r>
        <w:rPr>
          <w:b/>
          <w:bCs/>
          <w:lang w:eastAsia="zh-CN"/>
        </w:rPr>
        <w:t xml:space="preserve">can achieve full power mode </w:t>
      </w:r>
      <w:proofErr w:type="gramStart"/>
      <w:r>
        <w:rPr>
          <w:b/>
          <w:bCs/>
          <w:lang w:eastAsia="zh-CN"/>
        </w:rPr>
        <w:t>0</w:t>
      </w:r>
      <w:proofErr w:type="gramEnd"/>
    </w:p>
    <w:p w14:paraId="5D971E88" w14:textId="77777777" w:rsidR="00D33497" w:rsidRDefault="00D33497" w:rsidP="00D33497">
      <w:pPr>
        <w:pStyle w:val="ListParagraph"/>
        <w:numPr>
          <w:ilvl w:val="0"/>
          <w:numId w:val="27"/>
        </w:numPr>
        <w:spacing w:after="0"/>
        <w:ind w:firstLineChars="0"/>
        <w:rPr>
          <w:b/>
          <w:bCs/>
          <w:lang w:eastAsia="zh-CN"/>
        </w:rPr>
      </w:pPr>
      <w:r>
        <w:rPr>
          <w:b/>
          <w:bCs/>
          <w:lang w:eastAsia="zh-CN"/>
        </w:rPr>
        <w:t>For PC3 and PC2 it can be achieved with either:</w:t>
      </w:r>
    </w:p>
    <w:p w14:paraId="097B2213" w14:textId="77777777" w:rsidR="00D33497" w:rsidRDefault="00D33497" w:rsidP="00D33497">
      <w:pPr>
        <w:pStyle w:val="ListParagraph"/>
        <w:numPr>
          <w:ilvl w:val="1"/>
          <w:numId w:val="27"/>
        </w:numPr>
        <w:spacing w:after="0"/>
        <w:ind w:firstLineChars="0"/>
        <w:rPr>
          <w:b/>
          <w:bCs/>
          <w:lang w:eastAsia="zh-CN"/>
        </w:rPr>
      </w:pPr>
      <w:r>
        <w:rPr>
          <w:b/>
          <w:bCs/>
          <w:lang w:eastAsia="zh-CN"/>
        </w:rPr>
        <w:t>Having at least 1 PA with full power capability</w:t>
      </w:r>
    </w:p>
    <w:p w14:paraId="53D6DE23" w14:textId="77777777" w:rsidR="00D33497" w:rsidRDefault="00D33497" w:rsidP="00D33497">
      <w:pPr>
        <w:pStyle w:val="ListParagraph"/>
        <w:numPr>
          <w:ilvl w:val="1"/>
          <w:numId w:val="27"/>
        </w:numPr>
        <w:spacing w:after="0"/>
        <w:ind w:firstLineChars="0"/>
        <w:rPr>
          <w:b/>
          <w:bCs/>
          <w:lang w:eastAsia="zh-CN"/>
        </w:rPr>
      </w:pPr>
      <w:r>
        <w:rPr>
          <w:b/>
          <w:bCs/>
          <w:lang w:eastAsia="zh-CN"/>
        </w:rPr>
        <w:t xml:space="preserve">Having at least two PAs with “half” power capability and </w:t>
      </w:r>
      <w:proofErr w:type="spellStart"/>
      <w:r>
        <w:rPr>
          <w:b/>
          <w:bCs/>
          <w:lang w:eastAsia="zh-CN"/>
        </w:rPr>
        <w:t>TxD</w:t>
      </w:r>
      <w:proofErr w:type="spellEnd"/>
    </w:p>
    <w:p w14:paraId="7514B722" w14:textId="77777777" w:rsidR="00D33497" w:rsidRPr="00CB6877" w:rsidRDefault="00D33497" w:rsidP="00D33497">
      <w:pPr>
        <w:pStyle w:val="ListParagraph"/>
        <w:numPr>
          <w:ilvl w:val="0"/>
          <w:numId w:val="27"/>
        </w:numPr>
        <w:spacing w:after="0"/>
        <w:ind w:firstLineChars="0"/>
        <w:rPr>
          <w:b/>
          <w:bCs/>
          <w:lang w:eastAsia="zh-CN"/>
        </w:rPr>
      </w:pPr>
      <w:r>
        <w:rPr>
          <w:b/>
          <w:bCs/>
          <w:lang w:eastAsia="zh-CN"/>
        </w:rPr>
        <w:t xml:space="preserve">For PC1.5 it can be achieved with two 26dBm PAs and </w:t>
      </w:r>
      <w:proofErr w:type="spellStart"/>
      <w:r>
        <w:rPr>
          <w:b/>
          <w:bCs/>
          <w:lang w:eastAsia="zh-CN"/>
        </w:rPr>
        <w:t>TxD</w:t>
      </w:r>
      <w:proofErr w:type="spellEnd"/>
    </w:p>
    <w:p w14:paraId="36C28C10" w14:textId="77777777" w:rsidR="00D33497" w:rsidRDefault="00D33497" w:rsidP="00D33497">
      <w:pPr>
        <w:spacing w:after="0"/>
        <w:rPr>
          <w:b/>
          <w:bCs/>
          <w:lang w:eastAsia="zh-CN"/>
        </w:rPr>
      </w:pPr>
    </w:p>
    <w:p w14:paraId="60840D43" w14:textId="77777777" w:rsidR="00D33497" w:rsidRDefault="00D33497" w:rsidP="00D33497">
      <w:pPr>
        <w:spacing w:after="0"/>
        <w:rPr>
          <w:b/>
          <w:bCs/>
          <w:lang w:eastAsia="zh-CN"/>
        </w:rPr>
      </w:pPr>
      <w:r w:rsidRPr="00572431">
        <w:rPr>
          <w:b/>
          <w:bCs/>
          <w:lang w:eastAsia="zh-CN"/>
        </w:rPr>
        <w:t xml:space="preserve">Proposal on full power mode 0: </w:t>
      </w:r>
    </w:p>
    <w:p w14:paraId="44FDC02C" w14:textId="77777777" w:rsidR="00D33497" w:rsidRDefault="00D33497" w:rsidP="00D33497">
      <w:pPr>
        <w:pStyle w:val="ListParagraph"/>
        <w:numPr>
          <w:ilvl w:val="0"/>
          <w:numId w:val="30"/>
        </w:numPr>
        <w:spacing w:after="0"/>
        <w:ind w:firstLineChars="0"/>
        <w:rPr>
          <w:b/>
          <w:bCs/>
          <w:lang w:eastAsia="zh-CN"/>
        </w:rPr>
      </w:pPr>
      <w:r w:rsidRPr="00572431">
        <w:rPr>
          <w:b/>
          <w:bCs/>
          <w:lang w:eastAsia="zh-CN"/>
        </w:rPr>
        <w:t>Full power mode 0 can be achieved for PC</w:t>
      </w:r>
      <w:r>
        <w:rPr>
          <w:b/>
          <w:bCs/>
          <w:lang w:eastAsia="zh-CN"/>
        </w:rPr>
        <w:t xml:space="preserve">3 </w:t>
      </w:r>
      <w:r w:rsidRPr="00572431">
        <w:rPr>
          <w:b/>
          <w:bCs/>
          <w:lang w:eastAsia="zh-CN"/>
        </w:rPr>
        <w:t xml:space="preserve">assuming </w:t>
      </w:r>
      <w:r>
        <w:rPr>
          <w:b/>
          <w:bCs/>
          <w:lang w:eastAsia="zh-CN"/>
        </w:rPr>
        <w:t>either:</w:t>
      </w:r>
    </w:p>
    <w:p w14:paraId="55C222FD" w14:textId="77777777" w:rsidR="00D33497" w:rsidRDefault="00D33497" w:rsidP="00D33497">
      <w:pPr>
        <w:pStyle w:val="ListParagraph"/>
        <w:numPr>
          <w:ilvl w:val="1"/>
          <w:numId w:val="30"/>
        </w:numPr>
        <w:spacing w:after="0"/>
        <w:ind w:firstLineChars="0"/>
        <w:rPr>
          <w:b/>
          <w:bCs/>
          <w:lang w:eastAsia="zh-CN"/>
        </w:rPr>
      </w:pPr>
      <w:r>
        <w:rPr>
          <w:b/>
          <w:bCs/>
          <w:lang w:eastAsia="zh-CN"/>
        </w:rPr>
        <w:t xml:space="preserve">At least one 23dBm PA </w:t>
      </w:r>
    </w:p>
    <w:p w14:paraId="13C516EF" w14:textId="77777777" w:rsidR="00D33497" w:rsidRPr="00572431" w:rsidRDefault="00D33497" w:rsidP="00D33497">
      <w:pPr>
        <w:pStyle w:val="ListParagraph"/>
        <w:numPr>
          <w:ilvl w:val="1"/>
          <w:numId w:val="30"/>
        </w:numPr>
        <w:spacing w:after="0"/>
        <w:ind w:firstLineChars="0"/>
        <w:rPr>
          <w:b/>
          <w:bCs/>
          <w:lang w:eastAsia="zh-CN"/>
        </w:rPr>
      </w:pPr>
      <w:r>
        <w:rPr>
          <w:b/>
          <w:bCs/>
          <w:lang w:eastAsia="zh-CN"/>
        </w:rPr>
        <w:t xml:space="preserve">At least two </w:t>
      </w:r>
      <w:r w:rsidRPr="00572431">
        <w:rPr>
          <w:b/>
          <w:bCs/>
          <w:lang w:eastAsia="zh-CN"/>
        </w:rPr>
        <w:t>2</w:t>
      </w:r>
      <w:r>
        <w:rPr>
          <w:b/>
          <w:bCs/>
          <w:lang w:eastAsia="zh-CN"/>
        </w:rPr>
        <w:t>0</w:t>
      </w:r>
      <w:r w:rsidRPr="00572431">
        <w:rPr>
          <w:b/>
          <w:bCs/>
          <w:lang w:eastAsia="zh-CN"/>
        </w:rPr>
        <w:t xml:space="preserve">dBm PAs using 2Tx </w:t>
      </w:r>
      <w:proofErr w:type="spellStart"/>
      <w:r w:rsidRPr="00572431">
        <w:rPr>
          <w:b/>
          <w:bCs/>
          <w:lang w:eastAsia="zh-CN"/>
        </w:rPr>
        <w:t>TxD</w:t>
      </w:r>
      <w:proofErr w:type="spellEnd"/>
      <w:r w:rsidRPr="00572431">
        <w:rPr>
          <w:b/>
          <w:bCs/>
          <w:lang w:eastAsia="zh-CN"/>
        </w:rPr>
        <w:t>.</w:t>
      </w:r>
    </w:p>
    <w:p w14:paraId="0B0D8C32" w14:textId="77777777" w:rsidR="00D33497" w:rsidRDefault="00D33497" w:rsidP="00D33497">
      <w:pPr>
        <w:pStyle w:val="ListParagraph"/>
        <w:numPr>
          <w:ilvl w:val="0"/>
          <w:numId w:val="30"/>
        </w:numPr>
        <w:spacing w:after="0"/>
        <w:ind w:firstLineChars="0"/>
        <w:rPr>
          <w:b/>
          <w:bCs/>
          <w:lang w:eastAsia="zh-CN"/>
        </w:rPr>
      </w:pPr>
      <w:r w:rsidRPr="00572431">
        <w:rPr>
          <w:b/>
          <w:bCs/>
          <w:lang w:eastAsia="zh-CN"/>
        </w:rPr>
        <w:t>Full power mode 0 can be achieved for PC</w:t>
      </w:r>
      <w:r>
        <w:rPr>
          <w:b/>
          <w:bCs/>
          <w:lang w:eastAsia="zh-CN"/>
        </w:rPr>
        <w:t>2</w:t>
      </w:r>
      <w:r w:rsidRPr="00572431">
        <w:rPr>
          <w:b/>
          <w:bCs/>
          <w:lang w:eastAsia="zh-CN"/>
        </w:rPr>
        <w:t xml:space="preserve"> assuming </w:t>
      </w:r>
      <w:r>
        <w:rPr>
          <w:b/>
          <w:bCs/>
          <w:lang w:eastAsia="zh-CN"/>
        </w:rPr>
        <w:t>either:</w:t>
      </w:r>
    </w:p>
    <w:p w14:paraId="21C80493" w14:textId="77777777" w:rsidR="00D33497" w:rsidRPr="00572431" w:rsidRDefault="00D33497" w:rsidP="00D33497">
      <w:pPr>
        <w:pStyle w:val="ListParagraph"/>
        <w:numPr>
          <w:ilvl w:val="1"/>
          <w:numId w:val="30"/>
        </w:numPr>
        <w:spacing w:after="0"/>
        <w:ind w:firstLineChars="0"/>
        <w:rPr>
          <w:b/>
          <w:bCs/>
          <w:lang w:eastAsia="zh-CN"/>
        </w:rPr>
      </w:pPr>
      <w:r>
        <w:rPr>
          <w:b/>
          <w:bCs/>
          <w:lang w:eastAsia="zh-CN"/>
        </w:rPr>
        <w:t xml:space="preserve">At least one 26dBm PA </w:t>
      </w:r>
    </w:p>
    <w:p w14:paraId="11644DE7" w14:textId="77777777" w:rsidR="00D33497" w:rsidRPr="00572431" w:rsidRDefault="00D33497" w:rsidP="00D33497">
      <w:pPr>
        <w:pStyle w:val="ListParagraph"/>
        <w:numPr>
          <w:ilvl w:val="1"/>
          <w:numId w:val="30"/>
        </w:numPr>
        <w:spacing w:after="0"/>
        <w:ind w:firstLineChars="0"/>
        <w:rPr>
          <w:b/>
          <w:bCs/>
          <w:lang w:eastAsia="zh-CN"/>
        </w:rPr>
      </w:pPr>
      <w:r w:rsidRPr="00572431">
        <w:rPr>
          <w:b/>
          <w:bCs/>
          <w:lang w:eastAsia="zh-CN"/>
        </w:rPr>
        <w:t>3x2</w:t>
      </w:r>
      <w:r>
        <w:rPr>
          <w:b/>
          <w:bCs/>
          <w:lang w:eastAsia="zh-CN"/>
        </w:rPr>
        <w:t>3</w:t>
      </w:r>
      <w:r w:rsidRPr="00572431">
        <w:rPr>
          <w:b/>
          <w:bCs/>
          <w:lang w:eastAsia="zh-CN"/>
        </w:rPr>
        <w:t xml:space="preserve">dBm PAs and two of them using 2Tx </w:t>
      </w:r>
      <w:proofErr w:type="spellStart"/>
      <w:r w:rsidRPr="00572431">
        <w:rPr>
          <w:b/>
          <w:bCs/>
          <w:lang w:eastAsia="zh-CN"/>
        </w:rPr>
        <w:t>TxD</w:t>
      </w:r>
      <w:proofErr w:type="spellEnd"/>
      <w:r w:rsidRPr="00572431">
        <w:rPr>
          <w:b/>
          <w:bCs/>
          <w:lang w:eastAsia="zh-CN"/>
        </w:rPr>
        <w:t>.</w:t>
      </w:r>
    </w:p>
    <w:p w14:paraId="500D49DE" w14:textId="77777777" w:rsidR="00D33497" w:rsidRDefault="00D33497" w:rsidP="00D33497">
      <w:pPr>
        <w:pStyle w:val="ListParagraph"/>
        <w:numPr>
          <w:ilvl w:val="0"/>
          <w:numId w:val="30"/>
        </w:numPr>
        <w:spacing w:after="0"/>
        <w:ind w:firstLineChars="0"/>
        <w:rPr>
          <w:b/>
          <w:bCs/>
          <w:lang w:eastAsia="zh-CN"/>
        </w:rPr>
      </w:pPr>
      <w:r w:rsidRPr="00572431">
        <w:rPr>
          <w:b/>
          <w:bCs/>
          <w:lang w:eastAsia="zh-CN"/>
        </w:rPr>
        <w:t xml:space="preserve">Full power mode 0 can be achieved for PC1.5 assuming 3x26dBm PAs and two of them using 2Tx </w:t>
      </w:r>
      <w:proofErr w:type="spellStart"/>
      <w:r w:rsidRPr="00572431">
        <w:rPr>
          <w:b/>
          <w:bCs/>
          <w:lang w:eastAsia="zh-CN"/>
        </w:rPr>
        <w:t>TxD</w:t>
      </w:r>
      <w:proofErr w:type="spellEnd"/>
      <w:r w:rsidRPr="00572431">
        <w:rPr>
          <w:b/>
          <w:bCs/>
          <w:lang w:eastAsia="zh-CN"/>
        </w:rPr>
        <w:t>.</w:t>
      </w:r>
    </w:p>
    <w:p w14:paraId="28D7B745" w14:textId="77777777" w:rsidR="00D33497" w:rsidRDefault="00D33497" w:rsidP="00D33497">
      <w:pPr>
        <w:spacing w:after="0"/>
        <w:rPr>
          <w:b/>
          <w:bCs/>
          <w:lang w:eastAsia="zh-CN"/>
        </w:rPr>
      </w:pPr>
    </w:p>
    <w:p w14:paraId="2662664F" w14:textId="1CD6CAA6" w:rsidR="003A5EB5" w:rsidRPr="009719B0" w:rsidRDefault="00D33497" w:rsidP="00003B68">
      <w:pPr>
        <w:spacing w:after="0"/>
        <w:rPr>
          <w:b/>
          <w:bCs/>
          <w:lang w:eastAsia="zh-CN"/>
        </w:rPr>
      </w:pPr>
      <w:r>
        <w:rPr>
          <w:b/>
          <w:bCs/>
          <w:lang w:eastAsia="zh-CN"/>
        </w:rPr>
        <w:t xml:space="preserve">Observation: Based on the above proposals we do not see the need for </w:t>
      </w:r>
      <w:r w:rsidRPr="00B04EA9">
        <w:rPr>
          <w:b/>
          <w:bCs/>
          <w:lang w:eastAsia="zh-CN"/>
        </w:rPr>
        <w:t>a new capability for power class per band per declared UL power mode for 3Tx</w:t>
      </w:r>
      <w:r w:rsidR="009719B0">
        <w:rPr>
          <w:b/>
          <w:bCs/>
          <w:lang w:eastAsia="zh-CN"/>
        </w:rPr>
        <w:t>.</w:t>
      </w:r>
    </w:p>
    <w:p w14:paraId="706A035B" w14:textId="1CCC2FE4" w:rsidR="00C05662" w:rsidRDefault="00F2750F" w:rsidP="00DA1597">
      <w:pPr>
        <w:pStyle w:val="Heading1"/>
        <w:numPr>
          <w:ilvl w:val="0"/>
          <w:numId w:val="1"/>
        </w:numPr>
        <w:ind w:left="567" w:hanging="567"/>
      </w:pPr>
      <w:r>
        <w:t>References</w:t>
      </w:r>
    </w:p>
    <w:p w14:paraId="2FC89EBD" w14:textId="53A0EC2B" w:rsidR="00453E3B" w:rsidRPr="001D3025" w:rsidRDefault="00942010" w:rsidP="00F516CA">
      <w:pPr>
        <w:spacing w:after="0"/>
      </w:pPr>
      <w:r>
        <w:rPr>
          <w:lang w:val="en-US"/>
        </w:rPr>
        <w:t xml:space="preserve">[1] </w:t>
      </w:r>
      <w:r w:rsidR="00077F10" w:rsidRPr="00077F10">
        <w:rPr>
          <w:lang w:val="en-US"/>
        </w:rPr>
        <w:t>R4-2417116</w:t>
      </w:r>
      <w:r w:rsidR="00077F10">
        <w:rPr>
          <w:lang w:val="en-US"/>
        </w:rPr>
        <w:t xml:space="preserve"> </w:t>
      </w:r>
      <w:r w:rsidR="00077F10" w:rsidRPr="00077F10">
        <w:rPr>
          <w:lang w:val="en-US"/>
        </w:rPr>
        <w:t>WF on UE RF requirements for MIMO enhancement</w:t>
      </w:r>
      <w:r w:rsidR="00077F10">
        <w:rPr>
          <w:lang w:val="en-US"/>
        </w:rPr>
        <w:t>,</w:t>
      </w:r>
      <w:r w:rsidR="00077F10" w:rsidRPr="00077F10">
        <w:rPr>
          <w:lang w:val="en-US"/>
        </w:rPr>
        <w:t xml:space="preserve"> </w:t>
      </w:r>
      <w:r w:rsidR="00077F10">
        <w:rPr>
          <w:lang w:val="en-US"/>
        </w:rPr>
        <w:t>S</w:t>
      </w:r>
      <w:r w:rsidR="00077F10" w:rsidRPr="00077F10">
        <w:rPr>
          <w:lang w:val="en-US"/>
        </w:rPr>
        <w:t>amsung</w:t>
      </w:r>
      <w:r w:rsidR="003979DC">
        <w:rPr>
          <w:lang w:val="en-US"/>
        </w:rPr>
        <w:t xml:space="preserve">, </w:t>
      </w:r>
      <w:r w:rsidR="003D6C94">
        <w:t>RAN</w:t>
      </w:r>
      <w:r w:rsidR="003979DC">
        <w:t>4</w:t>
      </w:r>
      <w:r w:rsidR="003D6C94">
        <w:t>#1</w:t>
      </w:r>
      <w:r w:rsidR="003979DC">
        <w:t>12</w:t>
      </w:r>
      <w:r w:rsidR="00077F10">
        <w:t>bis</w:t>
      </w:r>
    </w:p>
    <w:sectPr w:rsidR="00453E3B" w:rsidRPr="001D30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C746F" w14:textId="77777777" w:rsidR="002C11D9" w:rsidRPr="00A10429" w:rsidRDefault="002C11D9" w:rsidP="0064547A">
      <w:pPr>
        <w:spacing w:after="0"/>
        <w:rPr>
          <w:kern w:val="2"/>
          <w:lang w:eastAsia="zh-CN"/>
        </w:rPr>
      </w:pPr>
      <w:r>
        <w:separator/>
      </w:r>
    </w:p>
  </w:endnote>
  <w:endnote w:type="continuationSeparator" w:id="0">
    <w:p w14:paraId="2BDDDF7B" w14:textId="77777777" w:rsidR="002C11D9" w:rsidRPr="00A10429" w:rsidRDefault="002C11D9" w:rsidP="0064547A">
      <w:pPr>
        <w:spacing w:after="0"/>
        <w:rPr>
          <w:kern w:val="2"/>
          <w:lang w:eastAsia="zh-CN"/>
        </w:rPr>
      </w:pPr>
      <w:r>
        <w:continuationSeparator/>
      </w:r>
    </w:p>
  </w:endnote>
  <w:endnote w:type="continuationNotice" w:id="1">
    <w:p w14:paraId="35173E20" w14:textId="77777777" w:rsidR="002C11D9" w:rsidRDefault="002C1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AD310" w14:textId="77777777" w:rsidR="002C11D9" w:rsidRPr="00A10429" w:rsidRDefault="002C11D9" w:rsidP="0064547A">
      <w:pPr>
        <w:spacing w:after="0"/>
        <w:rPr>
          <w:kern w:val="2"/>
          <w:lang w:eastAsia="zh-CN"/>
        </w:rPr>
      </w:pPr>
      <w:r>
        <w:separator/>
      </w:r>
    </w:p>
  </w:footnote>
  <w:footnote w:type="continuationSeparator" w:id="0">
    <w:p w14:paraId="460F77FC" w14:textId="77777777" w:rsidR="002C11D9" w:rsidRPr="00A10429" w:rsidRDefault="002C11D9" w:rsidP="0064547A">
      <w:pPr>
        <w:spacing w:after="0"/>
        <w:rPr>
          <w:kern w:val="2"/>
          <w:lang w:eastAsia="zh-CN"/>
        </w:rPr>
      </w:pPr>
      <w:r>
        <w:continuationSeparator/>
      </w:r>
    </w:p>
  </w:footnote>
  <w:footnote w:type="continuationNotice" w:id="1">
    <w:p w14:paraId="362DDB3E" w14:textId="77777777" w:rsidR="002C11D9" w:rsidRDefault="002C11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8DC0A21"/>
    <w:multiLevelType w:val="hybridMultilevel"/>
    <w:tmpl w:val="91028E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ABD24E3"/>
    <w:multiLevelType w:val="hybridMultilevel"/>
    <w:tmpl w:val="9CE0E8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46218"/>
    <w:multiLevelType w:val="hybridMultilevel"/>
    <w:tmpl w:val="090A2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E5ACD"/>
    <w:multiLevelType w:val="hybridMultilevel"/>
    <w:tmpl w:val="40EC1FC8"/>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8156AE8"/>
    <w:multiLevelType w:val="hybridMultilevel"/>
    <w:tmpl w:val="BF1C1B6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5C1493"/>
    <w:multiLevelType w:val="hybridMultilevel"/>
    <w:tmpl w:val="5EC06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3"/>
      <w:numFmt w:val="bullet"/>
      <w:lvlText w:val="-"/>
      <w:lvlJc w:val="left"/>
      <w:pPr>
        <w:ind w:left="1200" w:hanging="480"/>
      </w:pPr>
      <w:rPr>
        <w:rFonts w:ascii="Times New Roman" w:eastAsiaTheme="minorEastAsia" w:hAnsi="Times New Roman" w:cs="Times New Roman" w:hint="default"/>
        <w:lang w:val="en-GB"/>
      </w:rPr>
    </w:lvl>
    <w:lvl w:ilvl="2">
      <w:start w:val="3"/>
      <w:numFmt w:val="bullet"/>
      <w:lvlText w:val="-"/>
      <w:lvlJc w:val="left"/>
      <w:pPr>
        <w:ind w:left="1920" w:hanging="480"/>
      </w:pPr>
      <w:rPr>
        <w:rFonts w:ascii="Times New Roman" w:eastAsiaTheme="minorEastAsia" w:hAnsi="Times New Roman" w:cs="Times New Roman" w:hint="default"/>
        <w:lang w:val="en-GB"/>
      </w:rPr>
    </w:lvl>
    <w:lvl w:ilvl="3">
      <w:start w:val="5"/>
      <w:numFmt w:val="bullet"/>
      <w:lvlText w:val="-"/>
      <w:lvlJc w:val="left"/>
      <w:pPr>
        <w:ind w:left="2640" w:hanging="48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5"/>
  </w:num>
  <w:num w:numId="3" w16cid:durableId="730156007">
    <w:abstractNumId w:val="12"/>
  </w:num>
  <w:num w:numId="4" w16cid:durableId="317660584">
    <w:abstractNumId w:val="11"/>
  </w:num>
  <w:num w:numId="5" w16cid:durableId="1858304697">
    <w:abstractNumId w:val="27"/>
  </w:num>
  <w:num w:numId="6" w16cid:durableId="2105563181">
    <w:abstractNumId w:val="4"/>
  </w:num>
  <w:num w:numId="7" w16cid:durableId="633097245">
    <w:abstractNumId w:val="19"/>
  </w:num>
  <w:num w:numId="8" w16cid:durableId="1163470918">
    <w:abstractNumId w:val="15"/>
  </w:num>
  <w:num w:numId="9" w16cid:durableId="255214559">
    <w:abstractNumId w:val="26"/>
  </w:num>
  <w:num w:numId="10" w16cid:durableId="1775591434">
    <w:abstractNumId w:val="28"/>
  </w:num>
  <w:num w:numId="11" w16cid:durableId="1690718188">
    <w:abstractNumId w:val="29"/>
  </w:num>
  <w:num w:numId="12" w16cid:durableId="1051925366">
    <w:abstractNumId w:val="16"/>
  </w:num>
  <w:num w:numId="13" w16cid:durableId="1741057929">
    <w:abstractNumId w:val="17"/>
  </w:num>
  <w:num w:numId="14" w16cid:durableId="232856064">
    <w:abstractNumId w:val="13"/>
  </w:num>
  <w:num w:numId="15" w16cid:durableId="224609546">
    <w:abstractNumId w:val="23"/>
  </w:num>
  <w:num w:numId="16" w16cid:durableId="1767651071">
    <w:abstractNumId w:val="0"/>
  </w:num>
  <w:num w:numId="17" w16cid:durableId="220364000">
    <w:abstractNumId w:val="25"/>
  </w:num>
  <w:num w:numId="18" w16cid:durableId="1462066297">
    <w:abstractNumId w:val="6"/>
  </w:num>
  <w:num w:numId="19" w16cid:durableId="799766590">
    <w:abstractNumId w:val="2"/>
  </w:num>
  <w:num w:numId="20" w16cid:durableId="1479571757">
    <w:abstractNumId w:val="24"/>
  </w:num>
  <w:num w:numId="21" w16cid:durableId="409159420">
    <w:abstractNumId w:val="20"/>
  </w:num>
  <w:num w:numId="22" w16cid:durableId="691032568">
    <w:abstractNumId w:val="18"/>
    <w:lvlOverride w:ilvl="0">
      <w:startOverride w:val="1"/>
    </w:lvlOverride>
  </w:num>
  <w:num w:numId="23" w16cid:durableId="1262377704">
    <w:abstractNumId w:val="21"/>
    <w:lvlOverride w:ilvl="0">
      <w:startOverride w:val="1"/>
    </w:lvlOverride>
  </w:num>
  <w:num w:numId="24" w16cid:durableId="1980115008">
    <w:abstractNumId w:val="22"/>
  </w:num>
  <w:num w:numId="25" w16cid:durableId="196046755">
    <w:abstractNumId w:val="3"/>
  </w:num>
  <w:num w:numId="26" w16cid:durableId="1935167884">
    <w:abstractNumId w:val="14"/>
  </w:num>
  <w:num w:numId="27" w16cid:durableId="823620002">
    <w:abstractNumId w:val="9"/>
  </w:num>
  <w:num w:numId="28" w16cid:durableId="2127966517">
    <w:abstractNumId w:val="1"/>
  </w:num>
  <w:num w:numId="29" w16cid:durableId="493377070">
    <w:abstractNumId w:val="10"/>
  </w:num>
  <w:num w:numId="30" w16cid:durableId="776800973">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F10"/>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17C"/>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48EF"/>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1B"/>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1D9"/>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3D40"/>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4D05"/>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2431"/>
    <w:rsid w:val="00573AC2"/>
    <w:rsid w:val="00573DF0"/>
    <w:rsid w:val="0057421F"/>
    <w:rsid w:val="005745C0"/>
    <w:rsid w:val="005746CE"/>
    <w:rsid w:val="00575CFB"/>
    <w:rsid w:val="00576150"/>
    <w:rsid w:val="00577915"/>
    <w:rsid w:val="00577AA2"/>
    <w:rsid w:val="00577B03"/>
    <w:rsid w:val="00580585"/>
    <w:rsid w:val="00581606"/>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ED8"/>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AB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524"/>
    <w:rsid w:val="00883A32"/>
    <w:rsid w:val="00884ABE"/>
    <w:rsid w:val="0088561A"/>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B0"/>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0E9A"/>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5427"/>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EA9"/>
    <w:rsid w:val="00B04F87"/>
    <w:rsid w:val="00B0525F"/>
    <w:rsid w:val="00B0554E"/>
    <w:rsid w:val="00B056C4"/>
    <w:rsid w:val="00B05FD8"/>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2CA1"/>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0C8B"/>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6877"/>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3497"/>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36"/>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42A"/>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35535631">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33123030">
      <w:bodyDiv w:val="1"/>
      <w:marLeft w:val="0"/>
      <w:marRight w:val="0"/>
      <w:marTop w:val="0"/>
      <w:marBottom w:val="0"/>
      <w:divBdr>
        <w:top w:val="none" w:sz="0" w:space="0" w:color="auto"/>
        <w:left w:val="none" w:sz="0" w:space="0" w:color="auto"/>
        <w:bottom w:val="none" w:sz="0" w:space="0" w:color="auto"/>
        <w:right w:val="none" w:sz="0" w:space="0" w:color="auto"/>
      </w:divBdr>
    </w:div>
    <w:div w:id="237326429">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0842482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1668</Words>
  <Characters>9510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8</cp:revision>
  <dcterms:created xsi:type="dcterms:W3CDTF">2024-11-08T15:24:00Z</dcterms:created>
  <dcterms:modified xsi:type="dcterms:W3CDTF">2024-11-08T22:46:00Z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